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p w14:paraId="492248B9" w14:textId="782F897B" w:rsidR="0030492B" w:rsidRPr="00D32795" w:rsidRDefault="0030492B" w:rsidP="0030492B">
      <w:pPr>
        <w:spacing w:after="200" w:line="276" w:lineRule="auto"/>
        <w:ind w:firstLine="1418"/>
        <w:rPr>
          <w:sz w:val="22"/>
          <w:szCs w:val="22"/>
          <w:lang w:val="en-CA"/>
        </w:rPr>
      </w:pPr>
      <w:r w:rsidRPr="00BD40F4">
        <w:rPr>
          <w:rFonts w:cs="Arial"/>
          <w:noProof/>
          <w:sz w:val="22"/>
          <w:szCs w:val="22"/>
          <w:lang w:eastAsia="fr-FR"/>
        </w:rPr>
        <mc:AlternateContent>
          <mc:Choice Requires="wps">
            <w:drawing>
              <wp:anchor distT="0" distB="0" distL="114300" distR="114300" simplePos="0" relativeHeight="251671552" behindDoc="1" locked="0" layoutInCell="1" allowOverlap="1" wp14:anchorId="3D2FEE92" wp14:editId="52BA3948">
                <wp:simplePos x="0" y="0"/>
                <wp:positionH relativeFrom="column">
                  <wp:posOffset>-279400</wp:posOffset>
                </wp:positionH>
                <wp:positionV relativeFrom="page">
                  <wp:posOffset>1553845</wp:posOffset>
                </wp:positionV>
                <wp:extent cx="6472555" cy="8805545"/>
                <wp:effectExtent l="0" t="0" r="29845" b="33655"/>
                <wp:wrapNone/>
                <wp:docPr id="3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2555" cy="8805545"/>
                        </a:xfrm>
                        <a:prstGeom prst="roundRect">
                          <a:avLst>
                            <a:gd name="adj" fmla="val 3912"/>
                          </a:avLst>
                        </a:prstGeom>
                        <a:noFill/>
                        <a:ln w="9525">
                          <a:solidFill>
                            <a:srgbClr val="808080"/>
                          </a:solidFill>
                          <a:round/>
                          <a:headEnd/>
                          <a:tailEnd/>
                        </a:ln>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roundrect w14:anchorId="7C40252A" id="AutoShape 2" o:spid="_x0000_s1026" style="position:absolute;margin-left:-22pt;margin-top:122.35pt;width:509.65pt;height:693.3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arcsize="25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" filled="f" strokecolor="gray">
                <w10:wrap anchory="page"/>
              </v:roundrect>
            </w:pict>
          </mc:Fallback>
        </mc:AlternateContent>
      </w:r>
      <w:bookmarkEnd w:id="0"/>
      <w:r w:rsidRPr="00FE7483">
        <w:rPr>
          <w:noProof/>
          <w:sz w:val="22"/>
          <w:szCs w:val="22"/>
          <w:lang w:eastAsia="fr-FR"/>
        </w:rPr>
        <w:drawing>
          <wp:anchor distT="0" distB="0" distL="114300" distR="114300" simplePos="0" relativeHeight="251667456" behindDoc="0" locked="0" layoutInCell="1" allowOverlap="1" wp14:anchorId="7279A42E" wp14:editId="5D4747F9">
            <wp:simplePos x="0" y="0"/>
            <wp:positionH relativeFrom="column">
              <wp:posOffset>-914400</wp:posOffset>
            </wp:positionH>
            <wp:positionV relativeFrom="paragraph">
              <wp:posOffset>-148590</wp:posOffset>
            </wp:positionV>
            <wp:extent cx="8102600" cy="942975"/>
            <wp:effectExtent l="0" t="0" r="0" b="0"/>
            <wp:wrapTight wrapText="bothSides">
              <wp:wrapPolygon edited="0">
                <wp:start x="0" y="0"/>
                <wp:lineTo x="0" y="20945"/>
                <wp:lineTo x="21532" y="20945"/>
                <wp:lineTo x="21532" y="0"/>
                <wp:lineTo x="0" y="0"/>
              </wp:wrapPolygon>
            </wp:wrapTight>
            <wp:docPr id="74" name="Image 74" descr="Optique géométr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Optique géométriqu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02600" cy="9429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4CB8CC" w14:textId="77777777" w:rsidR="0030492B" w:rsidRPr="007004C5" w:rsidRDefault="0030492B" w:rsidP="0030492B">
      <w:pPr>
        <w:spacing w:after="200" w:line="276" w:lineRule="auto"/>
        <w:ind w:firstLine="1418"/>
        <w:rPr>
          <w:rFonts w:cs="Arial"/>
          <w:sz w:val="22"/>
          <w:szCs w:val="22"/>
        </w:rPr>
      </w:pPr>
    </w:p>
    <w:p w14:paraId="715A50E9" w14:textId="77777777" w:rsidR="0030492B" w:rsidRPr="000330C3" w:rsidRDefault="0030492B" w:rsidP="0030492B">
      <w:pPr>
        <w:tabs>
          <w:tab w:val="right" w:pos="-1701"/>
        </w:tabs>
        <w:spacing w:after="200" w:line="240" w:lineRule="exact"/>
      </w:pPr>
    </w:p>
    <w:p w14:paraId="30DEDC94" w14:textId="3265B445" w:rsidR="0030492B" w:rsidRPr="004B5671" w:rsidRDefault="0030492B" w:rsidP="0030492B">
      <w:pPr>
        <w:pStyle w:val="Titreduguide"/>
        <w:tabs>
          <w:tab w:val="right" w:pos="9360"/>
        </w:tabs>
        <w:rPr>
          <w:rFonts w:ascii="Minion Pro" w:hAnsi="Minion Pro" w:cs="Arial"/>
          <w:lang w:val="en-CA"/>
        </w:rPr>
      </w:pPr>
      <w:r w:rsidRPr="004B5671">
        <w:rPr>
          <w:rFonts w:ascii="Minion Pro" w:hAnsi="Minion Pro" w:cs="Arial"/>
          <w:lang w:val="en-CA" w:eastAsia="fr-FR"/>
        </w:rPr>
        <w:t>Guide</w:t>
      </w:r>
      <w:r>
        <w:rPr>
          <w:rFonts w:ascii="Minion Pro" w:hAnsi="Minion Pro" w:cs="Arial"/>
          <w:lang w:val="en-CA" w:eastAsia="fr-FR"/>
        </w:rPr>
        <w:t xml:space="preserve"> de l’élève</w:t>
      </w:r>
      <w:r>
        <w:rPr>
          <w:rFonts w:ascii="Minion Pro" w:hAnsi="Minion Pro" w:cs="Arial"/>
          <w:lang w:val="en-CA" w:eastAsia="fr-FR"/>
        </w:rPr>
        <w:tab/>
      </w:r>
    </w:p>
    <w:p w14:paraId="70C0DCD3" w14:textId="77777777" w:rsidR="0030492B" w:rsidRPr="000330C3" w:rsidRDefault="0030492B" w:rsidP="0030492B">
      <w:pPr>
        <w:autoSpaceDE w:val="0"/>
        <w:autoSpaceDN w:val="0"/>
        <w:adjustRightInd w:val="0"/>
        <w:ind w:left="1416"/>
        <w:rPr>
          <w:rFonts w:ascii="MinionPro-Regular" w:hAnsi="MinionPro-Regular" w:cs="MinionPro-Regular"/>
          <w:color w:val="548548"/>
          <w:sz w:val="38"/>
          <w:szCs w:val="38"/>
        </w:rPr>
      </w:pPr>
      <w:r w:rsidRPr="00D32795">
        <w:rPr>
          <w:rFonts w:ascii="MinionPro-Regular" w:hAnsi="MinionPro-Regular" w:cs="MinionPro-Regular"/>
          <w:noProof/>
          <w:color w:val="7F7F7F"/>
          <w:sz w:val="38"/>
          <w:szCs w:val="38"/>
          <w:lang w:eastAsia="fr-FR"/>
        </w:rPr>
        <mc:AlternateContent>
          <mc:Choice Requires="wps">
            <w:drawing>
              <wp:anchor distT="0" distB="0" distL="114300" distR="114300" simplePos="0" relativeHeight="251663360" behindDoc="0" locked="0" layoutInCell="1" allowOverlap="1" wp14:anchorId="21974934" wp14:editId="43E0266F">
                <wp:simplePos x="0" y="0"/>
                <wp:positionH relativeFrom="column">
                  <wp:posOffset>914400</wp:posOffset>
                </wp:positionH>
                <wp:positionV relativeFrom="paragraph">
                  <wp:posOffset>-3175</wp:posOffset>
                </wp:positionV>
                <wp:extent cx="4953000" cy="0"/>
                <wp:effectExtent l="0" t="0" r="25400" b="25400"/>
                <wp:wrapNone/>
                <wp:docPr id="2"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0" cy="0"/>
                        </a:xfrm>
                        <a:prstGeom prst="straightConnector1">
                          <a:avLst/>
                        </a:prstGeom>
                        <a:noFill/>
                        <a:ln w="9525">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88F1D89" id="_x0000_t32" coordsize="21600,21600" o:spt="32" o:oned="t" path="m,l21600,21600e" filled="f">
                <v:path arrowok="t" fillok="f" o:connecttype="none"/>
                <o:lock v:ext="edit" shapetype="t"/>
              </v:shapetype>
              <v:shape id="AutoShape 4" o:spid="_x0000_s1026" type="#_x0000_t32" style="position:absolute;margin-left:1in;margin-top:-.25pt;width:390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" strokecolor="gray"/>
            </w:pict>
          </mc:Fallback>
        </mc:AlternateContent>
      </w:r>
    </w:p>
    <w:p w14:paraId="4C891D44" w14:textId="77777777" w:rsidR="0030492B" w:rsidRDefault="0030492B" w:rsidP="0030492B">
      <w:pPr>
        <w:pStyle w:val="TitrePBL"/>
        <w:rPr>
          <w:lang w:val="en-CA"/>
        </w:rPr>
      </w:pPr>
    </w:p>
    <w:p w14:paraId="3CA852AE" w14:textId="60A7DF2D" w:rsidR="0030492B" w:rsidRPr="00D32795" w:rsidRDefault="0030492B" w:rsidP="0030492B">
      <w:pPr>
        <w:pStyle w:val="TitrePBL"/>
        <w:rPr>
          <w:lang w:val="en-CA"/>
        </w:rPr>
      </w:pPr>
      <w:r>
        <w:rPr>
          <w:lang w:val="en-CA"/>
        </w:rPr>
        <w:t>Le</w:t>
      </w:r>
      <w:r w:rsidRPr="00D32795">
        <w:rPr>
          <w:lang w:val="en-CA"/>
        </w:rPr>
        <w:t xml:space="preserve"> </w:t>
      </w:r>
      <w:r>
        <w:rPr>
          <w:lang w:val="en-CA"/>
        </w:rPr>
        <w:t>s</w:t>
      </w:r>
      <w:r w:rsidRPr="00D32795">
        <w:rPr>
          <w:lang w:val="en-CA"/>
        </w:rPr>
        <w:t>pectroscope</w:t>
      </w:r>
      <w:r w:rsidR="00281BDC">
        <w:rPr>
          <w:lang w:val="en-CA"/>
        </w:rPr>
        <w:t xml:space="preserve"> </w:t>
      </w:r>
      <w:r>
        <w:rPr>
          <w:lang w:val="en-CA"/>
        </w:rPr>
        <w:t>à prisme</w:t>
      </w:r>
    </w:p>
    <w:p w14:paraId="164BA0DA" w14:textId="0FEBCD84" w:rsidR="0030492B" w:rsidRDefault="0030492B" w:rsidP="0030492B">
      <w:pPr>
        <w:autoSpaceDE w:val="0"/>
        <w:autoSpaceDN w:val="0"/>
        <w:adjustRightInd w:val="0"/>
        <w:ind w:left="1416"/>
        <w:rPr>
          <w:rFonts w:ascii="Arial-BoldMT" w:hAnsi="Arial-BoldMT" w:cs="Arial-BoldMT"/>
          <w:b/>
          <w:bCs/>
          <w:color w:val="7F7F7F" w:themeColor="text1" w:themeTint="80"/>
          <w:sz w:val="32"/>
          <w:szCs w:val="32"/>
          <w:lang w:val="en-CA"/>
        </w:rPr>
      </w:pPr>
    </w:p>
    <w:p w14:paraId="6E667C59" w14:textId="4A140529" w:rsidR="0030492B" w:rsidRPr="00D32795" w:rsidRDefault="0030492B" w:rsidP="0030492B">
      <w:pPr>
        <w:autoSpaceDE w:val="0"/>
        <w:autoSpaceDN w:val="0"/>
        <w:adjustRightInd w:val="0"/>
        <w:ind w:left="1416"/>
        <w:rPr>
          <w:rFonts w:ascii="Arial-BoldMT" w:hAnsi="Arial-BoldMT" w:cs="Arial-BoldMT"/>
          <w:b/>
          <w:bCs/>
          <w:color w:val="7F7F7F" w:themeColor="text1" w:themeTint="80"/>
          <w:sz w:val="32"/>
          <w:szCs w:val="32"/>
          <w:lang w:val="en-CA"/>
        </w:rPr>
      </w:pPr>
    </w:p>
    <w:p w14:paraId="6CBD422A" w14:textId="7D16C637" w:rsidR="0030492B" w:rsidRPr="00D32795" w:rsidRDefault="00281BDC" w:rsidP="0030492B">
      <w:pPr>
        <w:pStyle w:val="Auteurs"/>
        <w:rPr>
          <w:lang w:val="en-CA"/>
        </w:rPr>
      </w:pPr>
      <w:r w:rsidRPr="004E7621">
        <w:rPr>
          <w:noProof/>
          <w:lang w:eastAsia="fr-FR"/>
        </w:rPr>
        <mc:AlternateContent>
          <mc:Choice Requires="wps">
            <w:drawing>
              <wp:anchor distT="0" distB="0" distL="114300" distR="114300" simplePos="0" relativeHeight="251664384" behindDoc="0" locked="0" layoutInCell="1" allowOverlap="1" wp14:anchorId="622B5B54" wp14:editId="7F054076">
                <wp:simplePos x="0" y="0"/>
                <wp:positionH relativeFrom="column">
                  <wp:posOffset>3143250</wp:posOffset>
                </wp:positionH>
                <wp:positionV relativeFrom="paragraph">
                  <wp:posOffset>1805940</wp:posOffset>
                </wp:positionV>
                <wp:extent cx="2724150" cy="1836420"/>
                <wp:effectExtent l="0" t="0" r="0" b="0"/>
                <wp:wrapSquare wrapText="bothSides"/>
                <wp:docPr id="11" name="Zone de texte 11"/>
                <wp:cNvGraphicFramePr/>
                <a:graphic xmlns:a="http://schemas.openxmlformats.org/drawingml/2006/main">
                  <a:graphicData uri="http://schemas.microsoft.com/office/word/2010/wordprocessingShape">
                    <wps:wsp>
                      <wps:cNvSpPr txBox="1"/>
                      <wps:spPr>
                        <a:xfrm>
                          <a:off x="0" y="0"/>
                          <a:ext cx="2724150" cy="1836420"/>
                        </a:xfrm>
                        <a:prstGeom prst="rect">
                          <a:avLst/>
                        </a:prstGeom>
                        <a:solidFill>
                          <a:prstClr val="white"/>
                        </a:solidFill>
                        <a:ln>
                          <a:noFill/>
                        </a:ln>
                        <a:effectLst/>
                        <a:extLst>
                          <a:ext uri="{C572A759-6A51-4108-AA02-DFA0A04FC94B}">
                            <ma14:wrappingTextBoxFlag xmlns:ma14="http://schemas.microsoft.com/office/mac/drawingml/2011/main"/>
                          </a:ext>
                        </a:extLst>
                      </wps:spPr>
                      <wps:txbx>
                        <w:txbxContent>
                          <w:p w14:paraId="548FE84C" w14:textId="36CFB216" w:rsidR="00A17F3D" w:rsidRPr="00504B65" w:rsidRDefault="00A17F3D" w:rsidP="0030492B">
                            <w:pPr>
                              <w:pStyle w:val="Figurelegende"/>
                              <w:rPr>
                                <w:lang w:val="fr-CA"/>
                              </w:rPr>
                            </w:pPr>
                            <w:r w:rsidRPr="004B5671">
                              <w:t>Source</w:t>
                            </w:r>
                            <w:r w:rsidR="000210BC">
                              <w:t xml:space="preserve"> </w:t>
                            </w:r>
                            <w:r w:rsidRPr="004B5671">
                              <w:t xml:space="preserve">: A dispersive equillateral prism refracting and reflecting an incoming beam of uniform white light rendered into the sRGB IEC61966-2.1 color space. </w:t>
                            </w:r>
                            <w:r w:rsidRPr="00504B65">
                              <w:rPr>
                                <w:lang w:val="fr-CA"/>
                              </w:rPr>
                              <w:t>Spigget (</w:t>
                            </w:r>
                            <w:hyperlink r:id="rId9" w:history="1">
                              <w:r w:rsidRPr="00504B65">
                                <w:rPr>
                                  <w:rStyle w:val="Lienhypertexte"/>
                                  <w:lang w:val="fr-CA"/>
                                </w:rPr>
                                <w:t>Wikimedia Commons</w:t>
                              </w:r>
                            </w:hyperlink>
                            <w:r w:rsidRPr="00504B65">
                              <w:rPr>
                                <w:lang w:val="fr-CA"/>
                              </w:rPr>
                              <w:t>)</w:t>
                            </w:r>
                            <w:r w:rsidR="00504B65" w:rsidRPr="00504B65">
                              <w:rPr>
                                <w:lang w:val="fr-CA"/>
                              </w:rPr>
                              <w:t xml:space="preserve">. </w:t>
                            </w:r>
                            <w:r w:rsidR="00504B65" w:rsidRPr="002950D2">
                              <w:rPr>
                                <w:lang w:val="fr-CA"/>
                              </w:rPr>
                              <w:t xml:space="preserve">Cette œuvre est sous licence </w:t>
                            </w:r>
                            <w:hyperlink r:id="rId10" w:history="1">
                              <w:r w:rsidR="00504B65" w:rsidRPr="002950D2">
                                <w:rPr>
                                  <w:rStyle w:val="Lienhypertexte"/>
                                  <w:lang w:val="fr-CA"/>
                                </w:rPr>
                                <w:t>Creative Commons Attribution 3.0 non transposé</w:t>
                              </w:r>
                            </w:hyperlink>
                            <w:r w:rsidR="00504B65" w:rsidRPr="002950D2">
                              <w:rPr>
                                <w:lang w:val="fr-CA"/>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Zone de texte 11" o:spid="_x0000_s1026" type="#_x0000_t202" style="position:absolute;left:0;text-align:left;margin-left:247.5pt;margin-top:142.2pt;width:214.5pt;height:144.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" stroked="f">
                <v:textbox inset="0,0,0,0">
                  <w:txbxContent>
                    <w:p w14:paraId="548FE84C" w14:textId="36CFB216" w:rsidR="00A17F3D" w:rsidRPr="00504B65" w:rsidRDefault="00A17F3D" w:rsidP="0030492B">
                      <w:pPr>
                        <w:pStyle w:val="Figurelegende"/>
                        <w:rPr>
                          <w:lang w:val="fr-CA"/>
                        </w:rPr>
                      </w:pPr>
                      <w:r w:rsidRPr="004B5671">
                        <w:t>Source</w:t>
                      </w:r>
                      <w:r w:rsidR="000210BC">
                        <w:t xml:space="preserve"> </w:t>
                      </w:r>
                      <w:r w:rsidRPr="004B5671">
                        <w:t xml:space="preserve">: A dispersive equillateral prism refracting and reflecting an incoming beam of uniform white light rendered into the sRGB IEC61966-2.1 color space. </w:t>
                      </w:r>
                      <w:r w:rsidRPr="00504B65">
                        <w:rPr>
                          <w:lang w:val="fr-CA"/>
                        </w:rPr>
                        <w:t>Spigget (</w:t>
                      </w:r>
                      <w:hyperlink r:id="rId11" w:history="1">
                        <w:r w:rsidRPr="00504B65">
                          <w:rPr>
                            <w:rStyle w:val="Lienhypertexte"/>
                            <w:lang w:val="fr-CA"/>
                          </w:rPr>
                          <w:t>Wikimedia Commons</w:t>
                        </w:r>
                      </w:hyperlink>
                      <w:r w:rsidRPr="00504B65">
                        <w:rPr>
                          <w:lang w:val="fr-CA"/>
                        </w:rPr>
                        <w:t>)</w:t>
                      </w:r>
                      <w:r w:rsidR="00504B65" w:rsidRPr="00504B65">
                        <w:rPr>
                          <w:lang w:val="fr-CA"/>
                        </w:rPr>
                        <w:t xml:space="preserve">. </w:t>
                      </w:r>
                      <w:r w:rsidR="00504B65" w:rsidRPr="002950D2">
                        <w:rPr>
                          <w:lang w:val="fr-CA"/>
                        </w:rPr>
                        <w:t xml:space="preserve">Cette œuvre est sous licence </w:t>
                      </w:r>
                      <w:hyperlink r:id="rId12" w:history="1">
                        <w:r w:rsidR="00504B65" w:rsidRPr="002950D2">
                          <w:rPr>
                            <w:rStyle w:val="Lienhypertexte"/>
                            <w:lang w:val="fr-CA"/>
                          </w:rPr>
                          <w:t>Creative Commons Attribution 3.0 non transposé</w:t>
                        </w:r>
                      </w:hyperlink>
                      <w:r w:rsidR="00504B65" w:rsidRPr="002950D2">
                        <w:rPr>
                          <w:lang w:val="fr-CA"/>
                        </w:rPr>
                        <w:t>.</w:t>
                      </w:r>
                    </w:p>
                  </w:txbxContent>
                </v:textbox>
                <w10:wrap type="square"/>
              </v:shape>
            </w:pict>
          </mc:Fallback>
        </mc:AlternateContent>
      </w:r>
      <w:r w:rsidRPr="00D32795">
        <w:rPr>
          <w:rFonts w:ascii="Arial-BoldMT" w:hAnsi="Arial-BoldMT"/>
          <w:b w:val="0"/>
          <w:bCs w:val="0"/>
          <w:noProof/>
          <w:color w:val="D52920"/>
          <w:lang w:eastAsia="fr-FR"/>
        </w:rPr>
        <w:drawing>
          <wp:anchor distT="0" distB="0" distL="114300" distR="114300" simplePos="0" relativeHeight="251665408" behindDoc="0" locked="0" layoutInCell="1" allowOverlap="1" wp14:anchorId="092F424D" wp14:editId="5870EB71">
            <wp:simplePos x="0" y="0"/>
            <wp:positionH relativeFrom="column">
              <wp:posOffset>3143250</wp:posOffset>
            </wp:positionH>
            <wp:positionV relativeFrom="paragraph">
              <wp:posOffset>76835</wp:posOffset>
            </wp:positionV>
            <wp:extent cx="2715260" cy="1710690"/>
            <wp:effectExtent l="0" t="0" r="2540" b="0"/>
            <wp:wrapNone/>
            <wp:docPr id="14" name="Image 14" descr="Mac HD:Users:Alex:Desktop:Capture d’écran 2015-08-04 à 20.03.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c HD:Users:Alex:Desktop:Capture d’écran 2015-08-04 à 20.03.11.png"/>
                    <pic:cNvPicPr>
                      <a:picLocks noChangeAspect="1" noChangeArrowheads="1"/>
                    </pic:cNvPicPr>
                  </pic:nvPicPr>
                  <pic:blipFill rotWithShape="1">
                    <a:blip r:embed="rId13">
                      <a:extLst>
                        <a:ext uri="{28A0092B-C50C-407E-A947-70E740481C1C}">
                          <a14:useLocalDpi xmlns:a14="http://schemas.microsoft.com/office/drawing/2010/main" val="0"/>
                        </a:ext>
                      </a:extLst>
                    </a:blip>
                    <a:srcRect t="3780" b="1707"/>
                    <a:stretch/>
                  </pic:blipFill>
                  <pic:spPr bwMode="auto">
                    <a:xfrm>
                      <a:off x="0" y="0"/>
                      <a:ext cx="2715260" cy="1710690"/>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30492B" w:rsidRPr="00D32795">
        <w:rPr>
          <w:lang w:val="en-CA"/>
        </w:rPr>
        <w:t>Alexandre April</w:t>
      </w:r>
    </w:p>
    <w:p w14:paraId="33A02B63" w14:textId="77777777" w:rsidR="0030492B" w:rsidRPr="00D32795" w:rsidRDefault="0030492B" w:rsidP="0030492B">
      <w:pPr>
        <w:pStyle w:val="Auteurs"/>
        <w:rPr>
          <w:lang w:val="en-CA"/>
        </w:rPr>
      </w:pPr>
      <w:r w:rsidRPr="00D32795">
        <w:rPr>
          <w:lang w:val="en-CA"/>
        </w:rPr>
        <w:t>Mathieu Riopel</w:t>
      </w:r>
    </w:p>
    <w:p w14:paraId="22AD3E9F" w14:textId="77777777" w:rsidR="0030492B" w:rsidRPr="00D32795" w:rsidRDefault="0030492B" w:rsidP="0030492B">
      <w:pPr>
        <w:pStyle w:val="Auteurs"/>
        <w:rPr>
          <w:lang w:val="en-CA"/>
        </w:rPr>
      </w:pPr>
      <w:r w:rsidRPr="00D32795">
        <w:rPr>
          <w:lang w:val="en-CA"/>
        </w:rPr>
        <w:t>Olivier Tardif-Paradis</w:t>
      </w:r>
    </w:p>
    <w:p w14:paraId="6B482271" w14:textId="2C248D3D" w:rsidR="0030492B" w:rsidRDefault="0030492B" w:rsidP="0030492B">
      <w:pPr>
        <w:pStyle w:val="Auteurs"/>
        <w:rPr>
          <w:lang w:val="en-CA"/>
        </w:rPr>
      </w:pPr>
    </w:p>
    <w:p w14:paraId="495E2A3C" w14:textId="10414546" w:rsidR="0030492B" w:rsidRPr="00D32795" w:rsidRDefault="0030492B" w:rsidP="0030492B">
      <w:pPr>
        <w:pStyle w:val="Auteurs"/>
        <w:rPr>
          <w:lang w:val="en-CA"/>
        </w:rPr>
      </w:pPr>
    </w:p>
    <w:p w14:paraId="3C8709E7" w14:textId="6FA7F575" w:rsidR="0030492B" w:rsidRPr="00D32795" w:rsidRDefault="0030492B" w:rsidP="0030492B">
      <w:pPr>
        <w:pStyle w:val="Auteurs"/>
        <w:rPr>
          <w:lang w:val="en-CA"/>
        </w:rPr>
      </w:pPr>
      <w:r w:rsidRPr="00D32795">
        <w:rPr>
          <w:lang w:val="en-CA"/>
        </w:rPr>
        <w:t>Cégep Garneau</w:t>
      </w:r>
    </w:p>
    <w:p w14:paraId="2393AF0C" w14:textId="3BE3CF65" w:rsidR="0030492B" w:rsidRPr="00D32795" w:rsidRDefault="0030492B" w:rsidP="0030492B">
      <w:pPr>
        <w:pStyle w:val="soustotre"/>
        <w:ind w:left="1416"/>
        <w:rPr>
          <w:sz w:val="26"/>
          <w:szCs w:val="26"/>
          <w:lang w:val="en-CA" w:eastAsia="fr-FR"/>
        </w:rPr>
      </w:pPr>
    </w:p>
    <w:p w14:paraId="73AF27D0" w14:textId="77777777" w:rsidR="0030492B" w:rsidRPr="00D32795" w:rsidRDefault="0030492B" w:rsidP="0030492B">
      <w:pPr>
        <w:tabs>
          <w:tab w:val="right" w:pos="-2694"/>
        </w:tabs>
        <w:autoSpaceDE w:val="0"/>
        <w:autoSpaceDN w:val="0"/>
        <w:adjustRightInd w:val="0"/>
        <w:ind w:left="1416"/>
        <w:rPr>
          <w:rFonts w:ascii="MinionPro-Regular" w:hAnsi="MinionPro-Regular" w:cs="MinionPro-Regular"/>
          <w:color w:val="D52920"/>
          <w:lang w:val="en-CA"/>
        </w:rPr>
      </w:pPr>
    </w:p>
    <w:p w14:paraId="28697D26" w14:textId="77777777" w:rsidR="008E56DF" w:rsidRPr="009825C3" w:rsidRDefault="008E56DF" w:rsidP="008E56DF">
      <w:pPr>
        <w:autoSpaceDE w:val="0"/>
        <w:autoSpaceDN w:val="0"/>
        <w:adjustRightInd w:val="0"/>
        <w:ind w:left="1416"/>
        <w:rPr>
          <w:rFonts w:ascii="MinionPro-Regular" w:hAnsi="MinionPro-Regular" w:cs="MinionPro-Regular"/>
          <w:color w:val="548548"/>
          <w:sz w:val="38"/>
          <w:szCs w:val="38"/>
        </w:rPr>
      </w:pPr>
    </w:p>
    <w:p w14:paraId="71F2F5B1" w14:textId="77777777" w:rsidR="008E56DF" w:rsidRDefault="008E56DF" w:rsidP="008E56DF">
      <w:pPr>
        <w:autoSpaceDE w:val="0"/>
        <w:autoSpaceDN w:val="0"/>
        <w:adjustRightInd w:val="0"/>
        <w:ind w:left="1416"/>
        <w:rPr>
          <w:rFonts w:ascii="MinionPro-Regular" w:hAnsi="MinionPro-Regular" w:cs="MinionPro-Regular"/>
          <w:color w:val="548548"/>
          <w:sz w:val="38"/>
          <w:szCs w:val="38"/>
        </w:rPr>
      </w:pPr>
    </w:p>
    <w:p w14:paraId="10C86DCE" w14:textId="44068378" w:rsidR="008E56DF" w:rsidRDefault="0030492B" w:rsidP="008E56DF">
      <w:pPr>
        <w:autoSpaceDE w:val="0"/>
        <w:autoSpaceDN w:val="0"/>
        <w:adjustRightInd w:val="0"/>
        <w:ind w:left="1416"/>
        <w:rPr>
          <w:rFonts w:ascii="MinionPro-Regular" w:hAnsi="MinionPro-Regular" w:cs="MinionPro-Regular"/>
          <w:color w:val="548548"/>
          <w:sz w:val="38"/>
          <w:szCs w:val="38"/>
        </w:rPr>
      </w:pPr>
      <w:r>
        <w:rPr>
          <w:noProof/>
          <w:sz w:val="24"/>
          <w:szCs w:val="24"/>
          <w:lang w:eastAsia="fr-FR"/>
        </w:rPr>
        <w:drawing>
          <wp:anchor distT="0" distB="0" distL="114300" distR="114300" simplePos="0" relativeHeight="251669504" behindDoc="0" locked="1" layoutInCell="1" allowOverlap="1" wp14:anchorId="48EE5F18" wp14:editId="7BC30703">
            <wp:simplePos x="0" y="0"/>
            <wp:positionH relativeFrom="column">
              <wp:posOffset>914400</wp:posOffset>
            </wp:positionH>
            <wp:positionV relativeFrom="page">
              <wp:posOffset>8839835</wp:posOffset>
            </wp:positionV>
            <wp:extent cx="2527300" cy="774700"/>
            <wp:effectExtent l="0" t="0" r="12700" b="12700"/>
            <wp:wrapNone/>
            <wp:docPr id="15" name="Placehol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CDMD_nb_FR"/>
                    <pic:cNvPicPr>
                      <a:picLocks noChangeAspect="1" noChangeArrowheads="1"/>
                    </pic:cNvPicPr>
                  </pic:nvPicPr>
                  <pic:blipFill>
                    <a:blip r:embed="rId14">
                      <a:extLst>
                        <a:ext uri="{28A0092B-C50C-407E-A947-70E740481C1C}">
                          <a14:useLocalDpi xmlns:a14="http://schemas.microsoft.com/office/drawing/2010/main" val="0"/>
                        </a:ext>
                      </a:extLst>
                    </a:blip>
                    <a:stretch>
                      <a:fillRect/>
                    </a:stretch>
                  </pic:blipFill>
                  <pic:spPr bwMode="auto">
                    <a:xfrm>
                      <a:off x="0" y="0"/>
                      <a:ext cx="2527300" cy="774700"/>
                    </a:xfrm>
                    <a:prstGeom prst="rect">
                      <a:avLst/>
                    </a:prstGeom>
                    <a:noFill/>
                    <a:ln>
                      <a:noFill/>
                    </a:ln>
                    <a:extLst>
                      <a:ext uri="{FAA26D3D-D897-4be2-8F04-BA451C77F1D7}">
                        <ma14:placeholderFlag xmlns:ma14="http://schemas.microsoft.com/office/mac/drawingml/2011/main" val="1"/>
                      </a:ext>
                    </a:extLst>
                  </pic:spPr>
                </pic:pic>
              </a:graphicData>
            </a:graphic>
            <wp14:sizeRelH relativeFrom="page">
              <wp14:pctWidth>0</wp14:pctWidth>
            </wp14:sizeRelH>
            <wp14:sizeRelV relativeFrom="page">
              <wp14:pctHeight>0</wp14:pctHeight>
            </wp14:sizeRelV>
          </wp:anchor>
        </w:drawing>
      </w:r>
    </w:p>
    <w:p w14:paraId="4FD8E2D0" w14:textId="782D4E6E" w:rsidR="008E56DF" w:rsidRDefault="008E56DF" w:rsidP="008E56DF">
      <w:pPr>
        <w:pStyle w:val="soustotre"/>
        <w:ind w:left="1416"/>
        <w:rPr>
          <w:sz w:val="26"/>
          <w:szCs w:val="26"/>
          <w:lang w:eastAsia="fr-FR"/>
        </w:rPr>
      </w:pPr>
    </w:p>
    <w:p w14:paraId="4E822AA4" w14:textId="02C18AB8" w:rsidR="008E56DF" w:rsidRPr="0020766B" w:rsidRDefault="008E56DF" w:rsidP="008E56DF">
      <w:pPr>
        <w:tabs>
          <w:tab w:val="right" w:pos="-2694"/>
        </w:tabs>
        <w:autoSpaceDE w:val="0"/>
        <w:autoSpaceDN w:val="0"/>
        <w:adjustRightInd w:val="0"/>
        <w:ind w:left="1416"/>
        <w:rPr>
          <w:rFonts w:ascii="MinionPro-Regular" w:hAnsi="MinionPro-Regular" w:cs="MinionPro-Regular"/>
          <w:color w:val="D52920"/>
        </w:rPr>
      </w:pPr>
    </w:p>
    <w:p w14:paraId="72AAB0B0" w14:textId="6A78702B" w:rsidR="008E56DF" w:rsidRPr="001365C3" w:rsidRDefault="008E56DF" w:rsidP="008E56DF"/>
    <w:p w14:paraId="19494B59" w14:textId="77844829" w:rsidR="008E56DF" w:rsidRPr="001365C3" w:rsidRDefault="008E56DF" w:rsidP="008E56DF">
      <w:pPr>
        <w:autoSpaceDE w:val="0"/>
        <w:autoSpaceDN w:val="0"/>
        <w:adjustRightInd w:val="0"/>
      </w:pPr>
    </w:p>
    <w:p w14:paraId="2BDC4F1A" w14:textId="77777777" w:rsidR="008E56DF" w:rsidRDefault="008E56DF" w:rsidP="008E56DF">
      <w:pPr>
        <w:pStyle w:val="titre"/>
        <w:rPr>
          <w:lang w:val="en-CA"/>
        </w:rPr>
        <w:sectPr w:rsidR="008E56DF">
          <w:headerReference w:type="default" r:id="rId15"/>
          <w:footerReference w:type="default" r:id="rId16"/>
          <w:footerReference w:type="first" r:id="rId17"/>
          <w:pgSz w:w="12240" w:h="15840"/>
          <w:pgMar w:top="727" w:right="1440" w:bottom="567" w:left="1440" w:header="708" w:footer="708" w:gutter="0"/>
          <w:pgNumType w:start="1"/>
          <w:cols w:space="708"/>
          <w:titlePg/>
          <w:docGrid w:linePitch="360"/>
        </w:sectPr>
      </w:pPr>
    </w:p>
    <w:p w14:paraId="3DD37402" w14:textId="06768879" w:rsidR="008E56DF" w:rsidRPr="00161788" w:rsidRDefault="00FA09B8" w:rsidP="00161788">
      <w:pPr>
        <w:pStyle w:val="Titredepage"/>
      </w:pPr>
      <w:r w:rsidRPr="00161788">
        <w:lastRenderedPageBreak/>
        <w:t>R</w:t>
      </w:r>
      <w:r w:rsidR="00664EEF" w:rsidRPr="00161788">
        <w:t>aies spectrales : ADN des éléments chimiques</w:t>
      </w:r>
    </w:p>
    <w:p w14:paraId="74164937" w14:textId="62D8A617" w:rsidR="008E56DF" w:rsidRDefault="0019707B" w:rsidP="0019707B">
      <w:r>
        <w:tab/>
      </w:r>
    </w:p>
    <w:p w14:paraId="1603B0AE" w14:textId="77777777" w:rsidR="008E56DF" w:rsidRDefault="008E56DF" w:rsidP="0019707B">
      <w:pPr>
        <w:pStyle w:val="Enttedepage"/>
      </w:pPr>
      <w:r w:rsidRPr="00226AD2">
        <w:t>Contexte</w:t>
      </w:r>
    </w:p>
    <w:p w14:paraId="2C689E64" w14:textId="77777777" w:rsidR="0019707B" w:rsidRPr="00226AD2" w:rsidRDefault="0019707B" w:rsidP="0019707B">
      <w:pPr>
        <w:pStyle w:val="Enttedepage"/>
      </w:pPr>
    </w:p>
    <w:p w14:paraId="2F773BD0" w14:textId="7853EEE4" w:rsidR="002E2A91" w:rsidRPr="00161788" w:rsidRDefault="00594E57" w:rsidP="0019707B">
      <w:r w:rsidRPr="00161788">
        <w:t xml:space="preserve">De quoi </w:t>
      </w:r>
      <w:r w:rsidR="002E2A91" w:rsidRPr="00161788">
        <w:t>le Soleil</w:t>
      </w:r>
      <w:r w:rsidRPr="00161788">
        <w:t xml:space="preserve"> </w:t>
      </w:r>
      <w:r w:rsidR="00FA09B8" w:rsidRPr="00161788">
        <w:t>est-il constitué</w:t>
      </w:r>
      <w:r w:rsidR="002E2A91" w:rsidRPr="00161788">
        <w:t>? Voilà une question à laquelle les savants du 17</w:t>
      </w:r>
      <w:r w:rsidR="002E2A91" w:rsidRPr="00161788">
        <w:rPr>
          <w:vertAlign w:val="superscript"/>
        </w:rPr>
        <w:t>e</w:t>
      </w:r>
      <w:r w:rsidR="002E2A91" w:rsidRPr="00161788">
        <w:t xml:space="preserve"> siècle étaient bien embêtés de répondre. À cette époque, plusieurs envisageai</w:t>
      </w:r>
      <w:r w:rsidR="00A60E0C" w:rsidRPr="00161788">
        <w:t>en</w:t>
      </w:r>
      <w:r w:rsidR="002E2A91" w:rsidRPr="00161788">
        <w:t>t que le Soleil était fait en charbon massif brûlant dans</w:t>
      </w:r>
      <w:r w:rsidR="00FA09B8" w:rsidRPr="00161788">
        <w:t xml:space="preserve"> de</w:t>
      </w:r>
      <w:r w:rsidR="002E2A91" w:rsidRPr="00161788">
        <w:t xml:space="preserve"> l’oxygène pur, nous éclairant </w:t>
      </w:r>
      <w:r w:rsidR="00A60E0C" w:rsidRPr="00161788">
        <w:t xml:space="preserve">ainsi </w:t>
      </w:r>
      <w:r w:rsidR="002E2A91" w:rsidRPr="00161788">
        <w:t>en se consu</w:t>
      </w:r>
      <w:r w:rsidR="00FA09B8" w:rsidRPr="00161788">
        <w:t>mant peu à peu. Toutefois, ce « Soleil au charbon </w:t>
      </w:r>
      <w:r w:rsidR="002E2A91" w:rsidRPr="00161788">
        <w:t xml:space="preserve">» aurait une durée de vie de </w:t>
      </w:r>
      <w:r w:rsidR="00A60E0C" w:rsidRPr="00161788">
        <w:t xml:space="preserve">l’ordre de 6000 ans, ce qui est </w:t>
      </w:r>
      <w:r w:rsidR="002E2A91" w:rsidRPr="00161788">
        <w:t>en contradiction avec les âges géologiques.</w:t>
      </w:r>
      <w:r w:rsidR="0051689C" w:rsidRPr="00161788">
        <w:t xml:space="preserve"> Il faudra attendre l’avènement de la spectroscopie</w:t>
      </w:r>
      <w:r w:rsidR="00C87DC1" w:rsidRPr="00161788">
        <w:t>, et conséquemment de l’astrophysique,</w:t>
      </w:r>
      <w:r w:rsidR="0051689C" w:rsidRPr="00161788">
        <w:t xml:space="preserve"> pour déduire correctement la composition du Soleil.</w:t>
      </w:r>
    </w:p>
    <w:p w14:paraId="1281B203" w14:textId="77777777" w:rsidR="0019707B" w:rsidRDefault="0019707B" w:rsidP="0019707B"/>
    <w:p w14:paraId="6337CADC" w14:textId="1A9443D7" w:rsidR="00226AD2" w:rsidRDefault="007A445E" w:rsidP="0019707B">
      <w:r>
        <w:t xml:space="preserve">Un spectre est le graphique d’une certaine grandeur physique (l’intensité lumineuse, par exemple) en fonction de la longueur d’onde ; la spectroscopie, quant à elle, est l’étude </w:t>
      </w:r>
      <w:r w:rsidR="00631BE6">
        <w:t xml:space="preserve">quantitative </w:t>
      </w:r>
      <w:r>
        <w:t>d</w:t>
      </w:r>
      <w:r w:rsidR="00F327DA">
        <w:t>e ce</w:t>
      </w:r>
      <w:r>
        <w:t xml:space="preserve"> spectre. Cette étude permet en outre de déterminer la composition </w:t>
      </w:r>
      <w:r w:rsidR="00F327DA">
        <w:t>d’un corps, notamment celle d’une étoile</w:t>
      </w:r>
      <w:r w:rsidR="00A60E0C">
        <w:t xml:space="preserve"> comme le Soleil</w:t>
      </w:r>
      <w:r>
        <w:t>.</w:t>
      </w:r>
      <w:r w:rsidR="00F327DA">
        <w:t xml:space="preserve"> E</w:t>
      </w:r>
      <w:r w:rsidR="00226AD2">
        <w:t>n astrophysique</w:t>
      </w:r>
      <w:r w:rsidR="00594E57" w:rsidRPr="00594E57">
        <w:t xml:space="preserve">, </w:t>
      </w:r>
      <w:r>
        <w:t>la spectroscopie</w:t>
      </w:r>
      <w:r w:rsidR="00594E57" w:rsidRPr="00594E57">
        <w:t xml:space="preserve"> est un outil </w:t>
      </w:r>
      <w:r>
        <w:t>d’une importance capitale</w:t>
      </w:r>
      <w:r w:rsidR="00594E57" w:rsidRPr="00594E57">
        <w:t xml:space="preserve"> pour explorer la composition </w:t>
      </w:r>
      <w:r>
        <w:t>des astres</w:t>
      </w:r>
      <w:r w:rsidR="00787313">
        <w:t>, car le spectre d’une étoile consiste littéralement en la carte d’identité des éléments qui constitue</w:t>
      </w:r>
      <w:r w:rsidR="00CA5E43">
        <w:t>nt</w:t>
      </w:r>
      <w:r w:rsidR="00787313">
        <w:t xml:space="preserve"> l’étoile : on parle de </w:t>
      </w:r>
      <w:r w:rsidR="00631BE6">
        <w:t xml:space="preserve">la </w:t>
      </w:r>
      <w:r w:rsidR="00787313">
        <w:t>signature spe</w:t>
      </w:r>
      <w:r w:rsidR="0051689C">
        <w:t>ctrale des éléments.</w:t>
      </w:r>
    </w:p>
    <w:p w14:paraId="1496D9EF" w14:textId="77777777" w:rsidR="0019707B" w:rsidRDefault="0019707B" w:rsidP="0019707B"/>
    <w:p w14:paraId="17CC4629" w14:textId="5AC474AE" w:rsidR="00A0289F" w:rsidRPr="00161788" w:rsidRDefault="00A0289F" w:rsidP="0019707B">
      <w:r w:rsidRPr="00161788">
        <w:rPr>
          <w:noProof/>
          <w:lang w:eastAsia="fr-FR"/>
        </w:rPr>
        <mc:AlternateContent>
          <mc:Choice Requires="wps">
            <w:drawing>
              <wp:anchor distT="0" distB="0" distL="114300" distR="114300" simplePos="0" relativeHeight="251657216" behindDoc="1" locked="0" layoutInCell="1" allowOverlap="1" wp14:anchorId="782F0654" wp14:editId="5A1D980C">
                <wp:simplePos x="0" y="0"/>
                <wp:positionH relativeFrom="column">
                  <wp:posOffset>2665095</wp:posOffset>
                </wp:positionH>
                <wp:positionV relativeFrom="page">
                  <wp:posOffset>6369050</wp:posOffset>
                </wp:positionV>
                <wp:extent cx="3422650" cy="807085"/>
                <wp:effectExtent l="0" t="0" r="0" b="5715"/>
                <wp:wrapSquare wrapText="bothSides"/>
                <wp:docPr id="10" name="Zone de texte 10"/>
                <wp:cNvGraphicFramePr/>
                <a:graphic xmlns:a="http://schemas.openxmlformats.org/drawingml/2006/main">
                  <a:graphicData uri="http://schemas.microsoft.com/office/word/2010/wordprocessingShape">
                    <wps:wsp>
                      <wps:cNvSpPr txBox="1"/>
                      <wps:spPr>
                        <a:xfrm>
                          <a:off x="0" y="0"/>
                          <a:ext cx="3422650" cy="807085"/>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4A1ACC2" w14:textId="519D2E0D" w:rsidR="00A17F3D" w:rsidRDefault="00A17F3D" w:rsidP="00E57341">
                            <w:pPr>
                              <w:pStyle w:val="Figurelegende"/>
                              <w:rPr>
                                <w:rFonts w:ascii="ArialMT" w:hAnsi="ArialMT" w:cs="ArialMT"/>
                              </w:rPr>
                            </w:pPr>
                            <w:r w:rsidRPr="00161788">
                              <w:rPr>
                                <w:rFonts w:ascii="ArialMT" w:hAnsi="ArialMT" w:cs="ArialMT"/>
                              </w:rPr>
                              <w:t>Fig. 1</w:t>
                            </w:r>
                            <w:r w:rsidRPr="00161788">
                              <w:rPr>
                                <w:rFonts w:ascii="ArialMT" w:hAnsi="ArialMT" w:cs="ArialMT"/>
                                <w:b/>
                              </w:rPr>
                              <w:t xml:space="preserve"> </w:t>
                            </w:r>
                            <w:r w:rsidRPr="00161788">
                              <w:rPr>
                                <w:rFonts w:ascii="ArialMT" w:hAnsi="ArialMT" w:cs="ArialMT"/>
                              </w:rPr>
                              <w:t>–</w:t>
                            </w:r>
                            <w:r w:rsidRPr="00161788">
                              <w:rPr>
                                <w:rFonts w:ascii="ArialMT" w:hAnsi="ArialMT" w:cs="ArialMT"/>
                                <w:b/>
                              </w:rPr>
                              <w:t xml:space="preserve"> </w:t>
                            </w:r>
                            <w:r w:rsidRPr="00161788">
                              <w:t xml:space="preserve">Joseph von Fraunhofer (au centre, habillé en blanc) présente </w:t>
                            </w:r>
                            <w:r>
                              <w:br/>
                            </w:r>
                            <w:r w:rsidRPr="00161788">
                              <w:t>à des collègues le fonctionnement d’un spectroscope</w:t>
                            </w:r>
                            <w:r w:rsidRPr="00161788">
                              <w:rPr>
                                <w:rFonts w:ascii="ArialMT" w:hAnsi="ArialMT" w:cs="ArialMT"/>
                              </w:rPr>
                              <w:t>.</w:t>
                            </w:r>
                          </w:p>
                          <w:p w14:paraId="4EDEBA48" w14:textId="77777777" w:rsidR="00A17F3D" w:rsidRDefault="00A17F3D" w:rsidP="00E57341">
                            <w:pPr>
                              <w:pStyle w:val="Figurelegende"/>
                              <w:rPr>
                                <w:rFonts w:ascii="ArialMT" w:hAnsi="ArialMT" w:cs="ArialMT"/>
                              </w:rPr>
                            </w:pPr>
                          </w:p>
                          <w:p w14:paraId="216E4FF4" w14:textId="6A2CD36B" w:rsidR="00A17F3D" w:rsidRPr="00A0289F" w:rsidRDefault="00A17F3D" w:rsidP="00E57341">
                            <w:pPr>
                              <w:pStyle w:val="Figurelegende"/>
                            </w:pPr>
                            <w:r w:rsidRPr="00A0289F">
                              <w:rPr>
                                <w:rFonts w:ascii="ArialMT" w:hAnsi="ArialMT" w:cs="ArialMT"/>
                              </w:rPr>
                              <w:t xml:space="preserve">Source ; Joseph von Fraunhofer demonstrating the spectroscope. </w:t>
                            </w:r>
                            <w:r w:rsidRPr="008C6BFF">
                              <w:rPr>
                                <w:rFonts w:ascii="ArialMT" w:hAnsi="ArialMT" w:cs="ArialMT"/>
                                <w:lang w:val="fr-CA"/>
                              </w:rPr>
                              <w:t xml:space="preserve">Photogravure d’un tableau de Richard Wimmer. </w:t>
                            </w:r>
                            <w:r w:rsidRPr="00A0289F">
                              <w:rPr>
                                <w:rFonts w:ascii="ArialMT" w:hAnsi="ArialMT" w:cs="ArialMT"/>
                              </w:rPr>
                              <w:t>"Essays in astronomy" - D. Appleton &amp; company, 1900</w:t>
                            </w:r>
                            <w:r>
                              <w:rPr>
                                <w:rFonts w:ascii="ArialMT" w:hAnsi="ArialMT" w:cs="ArialMT"/>
                              </w:rPr>
                              <w:t xml:space="preserve">. </w:t>
                            </w:r>
                            <w:hyperlink r:id="rId18" w:history="1">
                              <w:r w:rsidRPr="00A0289F">
                                <w:rPr>
                                  <w:rStyle w:val="Lienhypertexte"/>
                                  <w:rFonts w:ascii="ArialMT" w:hAnsi="ArialMT" w:cs="ArialMT"/>
                                  <w:sz w:val="18"/>
                                  <w:szCs w:val="18"/>
                                </w:rPr>
                                <w:t>(Wikimedia Commons</w:t>
                              </w:r>
                            </w:hyperlink>
                            <w:r>
                              <w:rPr>
                                <w:rFonts w:ascii="ArialMT" w:hAnsi="ArialMT" w:cs="ArialMT"/>
                              </w:rPr>
                              <w:t>)</w:t>
                            </w:r>
                          </w:p>
                        </w:txbxContent>
                      </wps:txbx>
                      <wps:bodyPr rot="0" spcFirstLastPara="0" vertOverflow="overflow" horzOverflow="overflow" vert="horz" wrap="square" lIns="2"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82F0654" id="Zone de texte 10" o:spid="_x0000_s1027" type="#_x0000_t202" style="position:absolute;left:0;text-align:left;margin-left:209.85pt;margin-top:501.5pt;width:269.5pt;height:6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" filled="f" stroked="f">
                <v:textbox style="mso-fit-shape-to-text:t" inset="6e-5mm">
                  <w:txbxContent>
                    <w:p w14:paraId="54A1ACC2" w14:textId="519D2E0D" w:rsidR="00A17F3D" w:rsidRDefault="00A17F3D" w:rsidP="00E57341">
                      <w:pPr>
                        <w:pStyle w:val="Figurelegende"/>
                        <w:rPr>
                          <w:rFonts w:ascii="ArialMT" w:hAnsi="ArialMT" w:cs="ArialMT"/>
                        </w:rPr>
                      </w:pPr>
                      <w:r w:rsidRPr="00161788">
                        <w:rPr>
                          <w:rFonts w:ascii="ArialMT" w:hAnsi="ArialMT" w:cs="ArialMT"/>
                        </w:rPr>
                        <w:t>Fig. 1</w:t>
                      </w:r>
                      <w:r w:rsidRPr="00161788">
                        <w:rPr>
                          <w:rFonts w:ascii="ArialMT" w:hAnsi="ArialMT" w:cs="ArialMT"/>
                          <w:b/>
                        </w:rPr>
                        <w:t xml:space="preserve"> </w:t>
                      </w:r>
                      <w:r w:rsidRPr="00161788">
                        <w:rPr>
                          <w:rFonts w:ascii="ArialMT" w:hAnsi="ArialMT" w:cs="ArialMT"/>
                        </w:rPr>
                        <w:t>–</w:t>
                      </w:r>
                      <w:r w:rsidRPr="00161788">
                        <w:rPr>
                          <w:rFonts w:ascii="ArialMT" w:hAnsi="ArialMT" w:cs="ArialMT"/>
                          <w:b/>
                        </w:rPr>
                        <w:t xml:space="preserve"> </w:t>
                      </w:r>
                      <w:r w:rsidRPr="00161788">
                        <w:t xml:space="preserve">Joseph von Fraunhofer (au centre, habillé en blanc) présente </w:t>
                      </w:r>
                      <w:r>
                        <w:br/>
                      </w:r>
                      <w:r w:rsidRPr="00161788">
                        <w:t>à des collègues le fonctionnement d’un spectroscope</w:t>
                      </w:r>
                      <w:r w:rsidRPr="00161788">
                        <w:rPr>
                          <w:rFonts w:ascii="ArialMT" w:hAnsi="ArialMT" w:cs="ArialMT"/>
                        </w:rPr>
                        <w:t>.</w:t>
                      </w:r>
                    </w:p>
                    <w:p w14:paraId="4EDEBA48" w14:textId="77777777" w:rsidR="00A17F3D" w:rsidRDefault="00A17F3D" w:rsidP="00E57341">
                      <w:pPr>
                        <w:pStyle w:val="Figurelegende"/>
                        <w:rPr>
                          <w:rFonts w:ascii="ArialMT" w:hAnsi="ArialMT" w:cs="ArialMT"/>
                        </w:rPr>
                      </w:pPr>
                    </w:p>
                    <w:p w14:paraId="216E4FF4" w14:textId="6A2CD36B" w:rsidR="00A17F3D" w:rsidRPr="00A0289F" w:rsidRDefault="00A17F3D" w:rsidP="00E57341">
                      <w:pPr>
                        <w:pStyle w:val="Figurelegende"/>
                      </w:pPr>
                      <w:r w:rsidRPr="00A0289F">
                        <w:rPr>
                          <w:rFonts w:ascii="ArialMT" w:hAnsi="ArialMT" w:cs="ArialMT"/>
                        </w:rPr>
                        <w:t xml:space="preserve">Source ; Joseph von Fraunhofer demonstrating the spectroscope. </w:t>
                      </w:r>
                      <w:r w:rsidRPr="008C6BFF">
                        <w:rPr>
                          <w:rFonts w:ascii="ArialMT" w:hAnsi="ArialMT" w:cs="ArialMT"/>
                          <w:lang w:val="fr-CA"/>
                        </w:rPr>
                        <w:t xml:space="preserve">Photogravure d’un tableau de Richard Wimmer. </w:t>
                      </w:r>
                      <w:r w:rsidRPr="00A0289F">
                        <w:rPr>
                          <w:rFonts w:ascii="ArialMT" w:hAnsi="ArialMT" w:cs="ArialMT"/>
                        </w:rPr>
                        <w:t>"Essays in astronomy" - D. Appleton &amp; company, 1900</w:t>
                      </w:r>
                      <w:r>
                        <w:rPr>
                          <w:rFonts w:ascii="ArialMT" w:hAnsi="ArialMT" w:cs="ArialMT"/>
                        </w:rPr>
                        <w:t xml:space="preserve">. </w:t>
                      </w:r>
                      <w:hyperlink r:id="rId19" w:history="1">
                        <w:r w:rsidRPr="00A0289F">
                          <w:rPr>
                            <w:rStyle w:val="Lienhypertexte"/>
                            <w:rFonts w:ascii="ArialMT" w:hAnsi="ArialMT" w:cs="ArialMT"/>
                            <w:sz w:val="18"/>
                            <w:szCs w:val="18"/>
                          </w:rPr>
                          <w:t>(Wikimedia Commons</w:t>
                        </w:r>
                      </w:hyperlink>
                      <w:r>
                        <w:rPr>
                          <w:rFonts w:ascii="ArialMT" w:hAnsi="ArialMT" w:cs="ArialMT"/>
                        </w:rPr>
                        <w:t>)</w:t>
                      </w:r>
                    </w:p>
                  </w:txbxContent>
                </v:textbox>
                <w10:wrap type="square" anchory="page"/>
              </v:shape>
            </w:pict>
          </mc:Fallback>
        </mc:AlternateContent>
      </w:r>
      <w:r w:rsidRPr="00161788">
        <w:rPr>
          <w:noProof/>
          <w:lang w:eastAsia="fr-FR"/>
        </w:rPr>
        <w:drawing>
          <wp:anchor distT="0" distB="0" distL="114300" distR="114300" simplePos="0" relativeHeight="251661312" behindDoc="0" locked="0" layoutInCell="1" allowOverlap="1" wp14:anchorId="28700229" wp14:editId="09F8AF93">
            <wp:simplePos x="0" y="0"/>
            <wp:positionH relativeFrom="column">
              <wp:posOffset>2654300</wp:posOffset>
            </wp:positionH>
            <wp:positionV relativeFrom="paragraph">
              <wp:posOffset>494868</wp:posOffset>
            </wp:positionV>
            <wp:extent cx="3190240" cy="2514600"/>
            <wp:effectExtent l="0" t="0" r="0" b="0"/>
            <wp:wrapSquare wrapText="bothSides"/>
            <wp:docPr id="8" name="Image 8" descr="MacBook Air:Users:Alex:Desktop:1024px-Fraunhofer_spectrosco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 8" descr="MacBook Air:Users:Alex:Desktop:1024px-Fraunhofer_spectroscope.JPG"/>
                    <pic:cNvPicPr>
                      <a:picLocks noChangeAspect="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190240" cy="2514600"/>
                    </a:xfrm>
                    <a:prstGeom prst="rect">
                      <a:avLst/>
                    </a:prstGeom>
                    <a:noFill/>
                    <a:ln>
                      <a:noFill/>
                    </a:ln>
                    <a:extLst>
                      <a:ext uri="{FAA26D3D-D897-4be2-8F04-BA451C77F1D7}">
                        <ma14:placeholderFlag xmlns:ma14="http://schemas.microsoft.com/office/mac/drawingml/2011/main"/>
                      </a:ext>
                    </a:extLst>
                  </pic:spPr>
                </pic:pic>
              </a:graphicData>
            </a:graphic>
            <wp14:sizeRelH relativeFrom="margin">
              <wp14:pctWidth>0</wp14:pctWidth>
            </wp14:sizeRelH>
            <wp14:sizeRelV relativeFrom="margin">
              <wp14:pctHeight>0</wp14:pctHeight>
            </wp14:sizeRelV>
          </wp:anchor>
        </w:drawing>
      </w:r>
      <w:r w:rsidR="00631BE6" w:rsidRPr="00161788">
        <w:t>Au début du 19</w:t>
      </w:r>
      <w:r w:rsidR="00631BE6" w:rsidRPr="00161788">
        <w:rPr>
          <w:vertAlign w:val="superscript"/>
        </w:rPr>
        <w:t>e</w:t>
      </w:r>
      <w:r w:rsidR="00631BE6" w:rsidRPr="00161788">
        <w:t xml:space="preserve"> siècle, un jeune scientifique allemand du nom de Joseph</w:t>
      </w:r>
      <w:r w:rsidR="00A60E0C" w:rsidRPr="00161788">
        <w:t xml:space="preserve"> von</w:t>
      </w:r>
      <w:r w:rsidR="00631BE6" w:rsidRPr="00161788">
        <w:t xml:space="preserve"> Fraunhofer (1787–1826), alors âgé de 27 ans, était à cette époque le meilleur fabricant de lentilles de précision, exploitant une technologie dernier cri et hautement confidentielle</w:t>
      </w:r>
      <w:r w:rsidR="006007C5" w:rsidRPr="00161788">
        <w:t xml:space="preserve"> de fabrication de verre</w:t>
      </w:r>
      <w:r w:rsidR="00631BE6" w:rsidRPr="00161788">
        <w:t xml:space="preserve">. Il employait des prismes pour déterminer le verre le plus adéquat pour la fabrication de ses lentilles. En cherchant un moyen de mieux visualiser le spectre </w:t>
      </w:r>
      <w:r w:rsidR="00664EEF" w:rsidRPr="00161788">
        <w:t>du Soleil</w:t>
      </w:r>
      <w:r w:rsidR="00631BE6" w:rsidRPr="00161788">
        <w:t xml:space="preserve"> produit par le prisme, Fraunhofer a l’idée</w:t>
      </w:r>
      <w:r w:rsidR="008454BD" w:rsidRPr="00161788">
        <w:t>,</w:t>
      </w:r>
      <w:r w:rsidR="00631BE6" w:rsidRPr="00161788">
        <w:t xml:space="preserve"> en 1814</w:t>
      </w:r>
      <w:r w:rsidR="008454BD" w:rsidRPr="00161788">
        <w:t>,</w:t>
      </w:r>
      <w:r w:rsidR="00631BE6" w:rsidRPr="00161788">
        <w:t xml:space="preserve"> de l’observer avec un instrument d’optiq</w:t>
      </w:r>
      <w:r w:rsidR="00664EEF" w:rsidRPr="00161788">
        <w:t>ue s’apparentant à un télescope</w:t>
      </w:r>
      <w:r w:rsidR="00C87DC1" w:rsidRPr="00161788">
        <w:t xml:space="preserve"> : c’est ainsi qu’il </w:t>
      </w:r>
      <w:r w:rsidR="00631BE6" w:rsidRPr="00161788">
        <w:t>inve</w:t>
      </w:r>
      <w:r w:rsidR="00C87DC1" w:rsidRPr="00161788">
        <w:t>nte</w:t>
      </w:r>
      <w:r w:rsidR="00A769B7" w:rsidRPr="00161788">
        <w:t xml:space="preserve"> le premier spectroscope</w:t>
      </w:r>
      <w:r w:rsidR="0051689C" w:rsidRPr="00161788">
        <w:t xml:space="preserve"> (</w:t>
      </w:r>
      <w:r w:rsidR="008454BD" w:rsidRPr="00161788">
        <w:t>Fig.</w:t>
      </w:r>
      <w:r w:rsidR="001C26FD" w:rsidRPr="00161788">
        <w:t> </w:t>
      </w:r>
      <w:r w:rsidR="0051689C" w:rsidRPr="00161788">
        <w:t>1)</w:t>
      </w:r>
      <w:r w:rsidR="00A769B7" w:rsidRPr="00161788">
        <w:t xml:space="preserve">! </w:t>
      </w:r>
      <w:r w:rsidR="00631BE6" w:rsidRPr="00161788">
        <w:t>Ce faisant, Fraunhofer y observe le spectre continu du visible strié de raies sombres</w:t>
      </w:r>
      <w:r w:rsidR="00F327DA" w:rsidRPr="00161788">
        <w:t xml:space="preserve"> (</w:t>
      </w:r>
      <w:r w:rsidR="008454BD" w:rsidRPr="00161788">
        <w:t>Fig. 2</w:t>
      </w:r>
      <w:r w:rsidR="00C87DC1" w:rsidRPr="00161788">
        <w:t xml:space="preserve">). </w:t>
      </w:r>
      <w:r w:rsidR="0051689C" w:rsidRPr="00161788">
        <w:t>Fraunhofer était convaincu que ces raies sombres (des raies d’absorption) étaient attribuables à la nature même du Soleil et non dues à des phénomènes lumineux comme la diffraction.</w:t>
      </w:r>
      <w:r w:rsidR="00631BE6" w:rsidRPr="00161788">
        <w:t xml:space="preserve"> Fraunhofer commence alors à étudier ces raies pour en dénombrer pas moins de 570. La notation alphabétique utilisée par Fraunhofer pour identifier les raies spectrales est encore utilisée de nos jours. Par exemple, les raies de Fraunhofer C, F, G et h correspondent aux quatre raies visibles du spectre d'émission de l'atome d'hydrogène et la raie D représente le doublet du sodium dont la longueur d’onde moyenne est </w:t>
      </w:r>
      <w:r w:rsidR="00664EEF" w:rsidRPr="00161788">
        <w:t xml:space="preserve">de </w:t>
      </w:r>
      <w:r w:rsidR="00631BE6" w:rsidRPr="00161788">
        <w:t>589 nm.</w:t>
      </w:r>
    </w:p>
    <w:p w14:paraId="2611596C" w14:textId="36FBBFFB" w:rsidR="00F327DA" w:rsidRDefault="00F327DA" w:rsidP="0019707B"/>
    <w:p w14:paraId="12542A2D" w14:textId="2EDDCF3B" w:rsidR="00F327DA" w:rsidRDefault="00872AEF" w:rsidP="00F327DA">
      <w:pPr>
        <w:pStyle w:val="soustotre"/>
        <w:spacing w:after="100"/>
        <w:jc w:val="center"/>
      </w:pPr>
      <w:r w:rsidRPr="00161788">
        <w:rPr>
          <w:noProof/>
          <w:lang w:eastAsia="fr-FR"/>
        </w:rPr>
        <mc:AlternateContent>
          <mc:Choice Requires="wps">
            <w:drawing>
              <wp:anchor distT="0" distB="0" distL="114300" distR="114300" simplePos="0" relativeHeight="251675648" behindDoc="0" locked="0" layoutInCell="1" allowOverlap="1" wp14:anchorId="28873821" wp14:editId="6361927F">
                <wp:simplePos x="0" y="0"/>
                <wp:positionH relativeFrom="column">
                  <wp:posOffset>260350</wp:posOffset>
                </wp:positionH>
                <wp:positionV relativeFrom="paragraph">
                  <wp:posOffset>750570</wp:posOffset>
                </wp:positionV>
                <wp:extent cx="5238750" cy="962660"/>
                <wp:effectExtent l="0" t="0" r="0" b="2540"/>
                <wp:wrapSquare wrapText="bothSides"/>
                <wp:docPr id="24" name="Zone de texte 24"/>
                <wp:cNvGraphicFramePr/>
                <a:graphic xmlns:a="http://schemas.openxmlformats.org/drawingml/2006/main">
                  <a:graphicData uri="http://schemas.microsoft.com/office/word/2010/wordprocessingShape">
                    <wps:wsp>
                      <wps:cNvSpPr txBox="1"/>
                      <wps:spPr>
                        <a:xfrm>
                          <a:off x="0" y="0"/>
                          <a:ext cx="5238750" cy="96266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5BBBE90" w14:textId="77777777" w:rsidR="00A17F3D" w:rsidRPr="00161788" w:rsidRDefault="00A17F3D" w:rsidP="00872AEF">
                            <w:pPr>
                              <w:pStyle w:val="Figurelegende"/>
                            </w:pPr>
                            <w:r w:rsidRPr="00161788">
                              <w:t>Fig. 2 – Le spectre du Soleil présente différentes raies d’absorption (les lignes verticales noires)</w:t>
                            </w:r>
                          </w:p>
                          <w:p w14:paraId="3E8A895B" w14:textId="77777777" w:rsidR="00A17F3D" w:rsidRDefault="00A17F3D" w:rsidP="00872AEF">
                            <w:pPr>
                              <w:pStyle w:val="Figurelegende"/>
                            </w:pPr>
                            <w:r w:rsidRPr="00161788">
                              <w:t>que Fraunhofer a identifiées par des lettres de l’alphabet.</w:t>
                            </w:r>
                          </w:p>
                          <w:p w14:paraId="7C40594A" w14:textId="77777777" w:rsidR="00A17F3D" w:rsidRDefault="00A17F3D" w:rsidP="00872AEF">
                            <w:pPr>
                              <w:pStyle w:val="Figurelegende"/>
                            </w:pPr>
                          </w:p>
                          <w:p w14:paraId="5E71366E" w14:textId="63C44963" w:rsidR="00A17F3D" w:rsidRPr="00A0289F" w:rsidRDefault="00A17F3D" w:rsidP="00872AEF">
                            <w:pPr>
                              <w:pStyle w:val="Figurelegende"/>
                            </w:pPr>
                            <w:r>
                              <w:t>Source : Alexandre April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28873821" id="Zone de texte 24" o:spid="_x0000_s1028" type="#_x0000_t202" style="position:absolute;left:0;text-align:left;margin-left:20.5pt;margin-top:59.1pt;width:412.5pt;height:75.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" filled="f" stroked="f">
                <v:textbox>
                  <w:txbxContent>
                    <w:p w14:paraId="75BBBE90" w14:textId="77777777" w:rsidR="00A17F3D" w:rsidRPr="00161788" w:rsidRDefault="00A17F3D" w:rsidP="00872AEF">
                      <w:pPr>
                        <w:pStyle w:val="Figurelegende"/>
                      </w:pPr>
                      <w:r w:rsidRPr="00161788">
                        <w:t>Fig. 2 – Le spectre du Soleil présente différentes raies d’absorption (les lignes verticales noires)</w:t>
                      </w:r>
                    </w:p>
                    <w:p w14:paraId="3E8A895B" w14:textId="77777777" w:rsidR="00A17F3D" w:rsidRDefault="00A17F3D" w:rsidP="00872AEF">
                      <w:pPr>
                        <w:pStyle w:val="Figurelegende"/>
                      </w:pPr>
                      <w:r w:rsidRPr="00161788">
                        <w:t>que Fraunhofer a identifiées par des lettres de l’alphabet.</w:t>
                      </w:r>
                    </w:p>
                    <w:p w14:paraId="7C40594A" w14:textId="77777777" w:rsidR="00A17F3D" w:rsidRDefault="00A17F3D" w:rsidP="00872AEF">
                      <w:pPr>
                        <w:pStyle w:val="Figurelegende"/>
                      </w:pPr>
                    </w:p>
                    <w:p w14:paraId="5E71366E" w14:textId="63C44963" w:rsidR="00A17F3D" w:rsidRPr="00A0289F" w:rsidRDefault="00A17F3D" w:rsidP="00872AEF">
                      <w:pPr>
                        <w:pStyle w:val="Figurelegende"/>
                      </w:pPr>
                      <w:r>
                        <w:t>Source : Alexandre April</w:t>
                      </w:r>
                    </w:p>
                  </w:txbxContent>
                </v:textbox>
                <w10:wrap type="square"/>
              </v:shape>
            </w:pict>
          </mc:Fallback>
        </mc:AlternateContent>
      </w:r>
      <w:r w:rsidR="00F327DA">
        <w:rPr>
          <w:noProof/>
          <w:lang w:eastAsia="fr-FR"/>
        </w:rPr>
        <w:drawing>
          <wp:inline distT="0" distB="0" distL="0" distR="0" wp14:anchorId="32D908F0" wp14:editId="673098CD">
            <wp:extent cx="5308600" cy="680590"/>
            <wp:effectExtent l="0" t="0" r="0" b="5715"/>
            <wp:docPr id="17" name="Image 17" descr="MacBook Air:Users:Alex:Desktop:Capture d’écran 2015-09-21 à 00.54.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Book Air:Users:Alex:Desktop:Capture d’écran 2015-09-21 à 00.54.22.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08600" cy="680590"/>
                    </a:xfrm>
                    <a:prstGeom prst="rect">
                      <a:avLst/>
                    </a:prstGeom>
                    <a:noFill/>
                    <a:ln>
                      <a:noFill/>
                    </a:ln>
                  </pic:spPr>
                </pic:pic>
              </a:graphicData>
            </a:graphic>
          </wp:inline>
        </w:drawing>
      </w:r>
    </w:p>
    <w:p w14:paraId="1A0C1F98" w14:textId="1DD5D1C9" w:rsidR="003767B7" w:rsidRPr="00161788" w:rsidRDefault="003767B7" w:rsidP="0019707B">
      <w:pPr>
        <w:pStyle w:val="NormalWeb"/>
        <w:spacing w:before="0" w:beforeAutospacing="0" w:after="0" w:afterAutospacing="0"/>
        <w:ind w:left="709" w:right="289"/>
        <w:jc w:val="left"/>
        <w:rPr>
          <w:rFonts w:ascii="ArialMT" w:hAnsi="ArialMT" w:cs="ArialMT"/>
          <w:i/>
          <w:sz w:val="18"/>
          <w:szCs w:val="18"/>
        </w:rPr>
      </w:pPr>
    </w:p>
    <w:p w14:paraId="6064A28B" w14:textId="6068918C" w:rsidR="00E57341" w:rsidRDefault="00E57341">
      <w:pPr>
        <w:jc w:val="left"/>
      </w:pPr>
      <w:r>
        <w:br w:type="page"/>
      </w:r>
    </w:p>
    <w:p w14:paraId="163A5CAE" w14:textId="77777777" w:rsidR="0050032B" w:rsidRDefault="0050032B" w:rsidP="00841490"/>
    <w:p w14:paraId="58024C16" w14:textId="77777777" w:rsidR="00E57341" w:rsidRDefault="00E57341" w:rsidP="00841490"/>
    <w:p w14:paraId="6B2DCFC4" w14:textId="77777777" w:rsidR="00E57341" w:rsidRDefault="00E57341" w:rsidP="00841490"/>
    <w:p w14:paraId="39155632" w14:textId="7B7AD730" w:rsidR="00F21FD5" w:rsidRDefault="00631BE6" w:rsidP="00841490">
      <w:r w:rsidRPr="00594E57">
        <w:t>C’est en 1850 que Gustave Kirchhoff et Robert Wilhelm Bu</w:t>
      </w:r>
      <w:r>
        <w:t>n</w:t>
      </w:r>
      <w:r w:rsidRPr="00594E57">
        <w:t xml:space="preserve">sen, deux </w:t>
      </w:r>
      <w:r>
        <w:t xml:space="preserve">autres </w:t>
      </w:r>
      <w:r w:rsidRPr="00594E57">
        <w:t xml:space="preserve">physiciens allemands, </w:t>
      </w:r>
      <w:r w:rsidR="00A769B7">
        <w:t>comprennent</w:t>
      </w:r>
      <w:r w:rsidRPr="00594E57">
        <w:t xml:space="preserve"> que chaque élément chimique est caractérisé par une série</w:t>
      </w:r>
      <w:r>
        <w:t xml:space="preserve"> </w:t>
      </w:r>
      <w:r w:rsidRPr="00594E57">
        <w:t xml:space="preserve">unique de raies d’émission et d’absorption : la spectroscopie </w:t>
      </w:r>
      <w:r w:rsidR="00A769B7">
        <w:t>est</w:t>
      </w:r>
      <w:r w:rsidRPr="00594E57">
        <w:t xml:space="preserve"> née</w:t>
      </w:r>
      <w:r>
        <w:t> </w:t>
      </w:r>
      <w:r w:rsidRPr="00594E57">
        <w:t>! Un spectre de raies peut donc servir à identifier un élément, de la même façon que l’ADN p</w:t>
      </w:r>
      <w:r w:rsidR="002E2A91">
        <w:t>ermet d’identifier un individu. En 1861, Anders Angström (1814–1874) constat</w:t>
      </w:r>
      <w:r w:rsidR="00F327DA">
        <w:t>e</w:t>
      </w:r>
      <w:r w:rsidR="002E2A91">
        <w:t xml:space="preserve"> que certaines raies sombre</w:t>
      </w:r>
      <w:r w:rsidR="00A60E0C">
        <w:t>s du spectre du Soleil coïncid</w:t>
      </w:r>
      <w:r w:rsidR="002E2A91">
        <w:t>ent exactement avec les raies du spectre de l’hydrogène</w:t>
      </w:r>
      <w:r w:rsidR="00F327DA">
        <w:t> : ce sont les raies C, F, G et h de la figure 2</w:t>
      </w:r>
      <w:r w:rsidR="002E2A91">
        <w:t xml:space="preserve">. De cette façon, on déduit </w:t>
      </w:r>
      <w:r>
        <w:t xml:space="preserve">que l’astre solaire </w:t>
      </w:r>
      <w:r w:rsidRPr="00594E57">
        <w:t>est princip</w:t>
      </w:r>
      <w:r w:rsidR="002E2A91">
        <w:t>alement composé</w:t>
      </w:r>
      <w:r w:rsidR="0051689C">
        <w:t xml:space="preserve"> </w:t>
      </w:r>
      <w:r w:rsidR="002E2A91">
        <w:t>d’hydrogène</w:t>
      </w:r>
      <w:r>
        <w:t>.</w:t>
      </w:r>
      <w:r w:rsidR="002E2A91">
        <w:t xml:space="preserve"> </w:t>
      </w:r>
      <w:r w:rsidR="0051689C">
        <w:t xml:space="preserve">Aujourd’hui, on sait que le Soleil </w:t>
      </w:r>
      <w:r w:rsidR="00A60E0C">
        <w:t xml:space="preserve">se compose </w:t>
      </w:r>
      <w:r w:rsidR="008454BD">
        <w:t>de 74 % d’hydrogène, de 24 </w:t>
      </w:r>
      <w:r w:rsidR="0051689C" w:rsidRPr="0051689C">
        <w:t>% d’hélium et d’une fraction d’éléments plus lourds.</w:t>
      </w:r>
      <w:r w:rsidR="00515942">
        <w:t xml:space="preserve"> L’invention</w:t>
      </w:r>
      <w:r w:rsidR="00F21FD5" w:rsidRPr="00515942">
        <w:t xml:space="preserve"> de la spectroscopie marque </w:t>
      </w:r>
      <w:r w:rsidR="00515942">
        <w:t>ainsi</w:t>
      </w:r>
      <w:r w:rsidR="00F21FD5" w:rsidRPr="00515942">
        <w:t xml:space="preserve"> la</w:t>
      </w:r>
      <w:r w:rsidR="00515942">
        <w:t xml:space="preserve"> naissance de l’astrophysique : o</w:t>
      </w:r>
      <w:r w:rsidR="00F21FD5" w:rsidRPr="00515942">
        <w:t xml:space="preserve">n ne fait plus que mesurer la position des étoiles dans le ciel, on peut désormais </w:t>
      </w:r>
      <w:r w:rsidR="00515942">
        <w:t xml:space="preserve">mesurer la masse, la composition, </w:t>
      </w:r>
      <w:r w:rsidR="00F21FD5" w:rsidRPr="00515942">
        <w:t>la vitesse des étoiles, etc.</w:t>
      </w:r>
    </w:p>
    <w:p w14:paraId="4852BDBF" w14:textId="77777777" w:rsidR="00841490" w:rsidRDefault="00841490" w:rsidP="00841490"/>
    <w:p w14:paraId="4861E229" w14:textId="64617E10" w:rsidR="002E3E6E" w:rsidRDefault="00F21FD5" w:rsidP="00841490">
      <w:r>
        <w:t>Dans ce problème, vous devrez</w:t>
      </w:r>
      <w:r w:rsidR="002E3E6E">
        <w:t xml:space="preserve"> vérifier vous-mêmes </w:t>
      </w:r>
      <w:r>
        <w:t>la composition du</w:t>
      </w:r>
      <w:r w:rsidR="002E3E6E">
        <w:t xml:space="preserve"> Soleil</w:t>
      </w:r>
      <w:r>
        <w:t>.</w:t>
      </w:r>
      <w:r w:rsidR="002E3E6E">
        <w:t xml:space="preserve"> </w:t>
      </w:r>
      <w:r>
        <w:t>V</w:t>
      </w:r>
      <w:r w:rsidR="002E3E6E">
        <w:t xml:space="preserve">ous aurez </w:t>
      </w:r>
      <w:r>
        <w:t xml:space="preserve">donc </w:t>
      </w:r>
      <w:r w:rsidR="002E3E6E">
        <w:t>pour mission de bâtir conceptuellement un spectroscope (semblable à celui mis au point par Fraunhofer en 1814) pouvant être mis à profit pour obtenir le spectre solaire de la figure 2. Vous aurez ensuite à déduire</w:t>
      </w:r>
      <w:r w:rsidR="002E3E6E" w:rsidRPr="002E3E6E">
        <w:t xml:space="preserve"> </w:t>
      </w:r>
      <w:r w:rsidR="002E3E6E">
        <w:t xml:space="preserve">la longueur d’onde auxquelles sont associées les raies sombres C, F, G et h </w:t>
      </w:r>
      <w:r w:rsidR="00A60E0C">
        <w:t xml:space="preserve">du spectre solaire </w:t>
      </w:r>
      <w:r w:rsidR="002E3E6E">
        <w:t xml:space="preserve">de la figure 2. Comme l’a fait Angström en 1861, vous pourrez ainsi déduire </w:t>
      </w:r>
      <w:r>
        <w:t>si</w:t>
      </w:r>
      <w:r w:rsidR="002E3E6E">
        <w:t xml:space="preserve"> l’hydrogène est bel et bien un des éléments présents au cœur du Soleil.</w:t>
      </w:r>
    </w:p>
    <w:p w14:paraId="0B2E225A" w14:textId="4B463A50" w:rsidR="0050032B" w:rsidRDefault="0050032B">
      <w:r>
        <w:br w:type="page"/>
      </w:r>
    </w:p>
    <w:p w14:paraId="6DE334AA" w14:textId="77777777" w:rsidR="000524E2" w:rsidRDefault="000524E2" w:rsidP="00841490">
      <w:pPr>
        <w:pStyle w:val="Enttedepage"/>
      </w:pPr>
    </w:p>
    <w:p w14:paraId="591C1CF6" w14:textId="77777777" w:rsidR="0050032B" w:rsidRPr="00E8727E" w:rsidRDefault="0050032B" w:rsidP="00841490">
      <w:pPr>
        <w:pStyle w:val="Enttedepage"/>
      </w:pPr>
      <w:r w:rsidRPr="00E8727E">
        <w:t>Cycle en trois étapes</w:t>
      </w:r>
    </w:p>
    <w:p w14:paraId="268FF8DD" w14:textId="77777777" w:rsidR="0050032B" w:rsidRDefault="0050032B" w:rsidP="00841490"/>
    <w:p w14:paraId="7C4AF48C" w14:textId="6F061702" w:rsidR="0050032B" w:rsidRPr="00161788" w:rsidRDefault="0050032B" w:rsidP="00841490">
      <w:r w:rsidRPr="00161788">
        <w:t xml:space="preserve">Énumérez toutes les informations </w:t>
      </w:r>
      <w:r w:rsidRPr="00161788">
        <w:rPr>
          <w:rFonts w:ascii="Arial-ItalicMT" w:hAnsi="Arial-ItalicMT" w:cs="Arial-ItalicMT"/>
          <w:i/>
          <w:iCs/>
        </w:rPr>
        <w:t xml:space="preserve">pertinentes </w:t>
      </w:r>
      <w:r w:rsidRPr="00161788">
        <w:t>que vous avez recueillies en lisant le problème. D’après ces informations, indiquez ce que vous devez savoir pour</w:t>
      </w:r>
      <w:r w:rsidR="00FA09B8" w:rsidRPr="00161788">
        <w:t xml:space="preserve"> le</w:t>
      </w:r>
      <w:r w:rsidRPr="00161788">
        <w:t xml:space="preserve"> résoudre. À mesure que vous découvrirez de nouvelles informations, vous voudrez résumer et mettre à jour les informations pertinentes que vous avez recueillies et poser de nouvelles questions.</w:t>
      </w:r>
    </w:p>
    <w:p w14:paraId="62949CE3" w14:textId="77777777" w:rsidR="0050032B" w:rsidRDefault="0050032B" w:rsidP="00841490">
      <w:pPr>
        <w:rPr>
          <w:rFonts w:ascii="ArialMT" w:hAnsi="ArialMT" w:cs="ArialMT"/>
          <w:color w:val="000000"/>
        </w:rPr>
      </w:pPr>
    </w:p>
    <w:p w14:paraId="7A539E62" w14:textId="77777777" w:rsidR="0050032B" w:rsidRPr="00E8727E" w:rsidRDefault="0050032B" w:rsidP="00841490">
      <w:pPr>
        <w:pStyle w:val="Enttedepage"/>
      </w:pPr>
      <w:r w:rsidRPr="00E8727E">
        <w:t>Énumérez les éléments suivants :</w:t>
      </w:r>
    </w:p>
    <w:p w14:paraId="74F00158" w14:textId="77777777" w:rsidR="0050032B" w:rsidRDefault="0050032B" w:rsidP="0050032B">
      <w:pPr>
        <w:autoSpaceDE w:val="0"/>
        <w:autoSpaceDN w:val="0"/>
        <w:adjustRightInd w:val="0"/>
        <w:rPr>
          <w:rFonts w:ascii="Arial-BoldMT" w:hAnsi="Arial-BoldMT" w:cs="Arial-BoldMT"/>
          <w:b/>
          <w:bCs/>
          <w:color w:val="548548"/>
          <w:lang w:val="en-US"/>
        </w:rPr>
      </w:pPr>
    </w:p>
    <w:tbl>
      <w:tblPr>
        <w:tblW w:w="0" w:type="auto"/>
        <w:tblBorders>
          <w:top w:val="single" w:sz="8" w:space="0" w:color="D95810"/>
          <w:left w:val="single" w:sz="8" w:space="0" w:color="D95810"/>
          <w:bottom w:val="single" w:sz="8" w:space="0" w:color="D95810"/>
          <w:right w:val="single" w:sz="8" w:space="0" w:color="D95810"/>
          <w:insideH w:val="single" w:sz="8" w:space="0" w:color="D95810"/>
          <w:insideV w:val="single" w:sz="8" w:space="0" w:color="D95810"/>
        </w:tblBorders>
        <w:tblLook w:val="04A0" w:firstRow="1" w:lastRow="0" w:firstColumn="1" w:lastColumn="0" w:noHBand="0" w:noVBand="1"/>
      </w:tblPr>
      <w:tblGrid>
        <w:gridCol w:w="3192"/>
        <w:gridCol w:w="3192"/>
        <w:gridCol w:w="3192"/>
      </w:tblGrid>
      <w:tr w:rsidR="0050032B" w:rsidRPr="00D94DC7" w14:paraId="05355C71" w14:textId="77777777" w:rsidTr="005B3A54">
        <w:trPr>
          <w:trHeight w:val="454"/>
        </w:trPr>
        <w:tc>
          <w:tcPr>
            <w:tcW w:w="3192" w:type="dxa"/>
            <w:tcBorders>
              <w:top w:val="single" w:sz="8" w:space="0" w:color="808080"/>
              <w:left w:val="single" w:sz="8" w:space="0" w:color="808080"/>
              <w:bottom w:val="single" w:sz="8" w:space="0" w:color="808080"/>
              <w:right w:val="single" w:sz="8" w:space="0" w:color="808080"/>
            </w:tcBorders>
            <w:shd w:val="clear" w:color="auto" w:fill="7F7F7F"/>
            <w:vAlign w:val="center"/>
          </w:tcPr>
          <w:p w14:paraId="367094F7" w14:textId="77777777" w:rsidR="0050032B" w:rsidRPr="00D94DC7" w:rsidRDefault="0050032B" w:rsidP="00841490">
            <w:pPr>
              <w:pStyle w:val="Enttetblblanc"/>
            </w:pPr>
            <w:r w:rsidRPr="00D94DC7">
              <w:t>Ce que nous savons</w:t>
            </w:r>
          </w:p>
        </w:tc>
        <w:tc>
          <w:tcPr>
            <w:tcW w:w="3192" w:type="dxa"/>
            <w:tcBorders>
              <w:top w:val="single" w:sz="8" w:space="0" w:color="808080"/>
              <w:left w:val="single" w:sz="8" w:space="0" w:color="808080"/>
              <w:bottom w:val="single" w:sz="8" w:space="0" w:color="808080"/>
              <w:right w:val="single" w:sz="8" w:space="0" w:color="808080"/>
            </w:tcBorders>
            <w:shd w:val="clear" w:color="auto" w:fill="7F7F7F"/>
            <w:vAlign w:val="center"/>
          </w:tcPr>
          <w:p w14:paraId="180F9549" w14:textId="77777777" w:rsidR="0050032B" w:rsidRPr="00D94DC7" w:rsidRDefault="0050032B" w:rsidP="00841490">
            <w:pPr>
              <w:pStyle w:val="Enttetblblanc"/>
            </w:pPr>
            <w:r w:rsidRPr="00D94DC7">
              <w:t>À d</w:t>
            </w:r>
            <w:r>
              <w:t>é</w:t>
            </w:r>
            <w:r w:rsidRPr="00D94DC7">
              <w:t>terminer</w:t>
            </w:r>
          </w:p>
        </w:tc>
        <w:tc>
          <w:tcPr>
            <w:tcW w:w="3192" w:type="dxa"/>
            <w:tcBorders>
              <w:top w:val="single" w:sz="8" w:space="0" w:color="808080"/>
              <w:left w:val="single" w:sz="8" w:space="0" w:color="808080"/>
              <w:bottom w:val="single" w:sz="8" w:space="0" w:color="808080"/>
              <w:right w:val="single" w:sz="8" w:space="0" w:color="808080"/>
            </w:tcBorders>
            <w:shd w:val="clear" w:color="auto" w:fill="7F7F7F"/>
            <w:vAlign w:val="center"/>
          </w:tcPr>
          <w:p w14:paraId="28DEC4EC" w14:textId="77777777" w:rsidR="0050032B" w:rsidRPr="00D94DC7" w:rsidRDefault="0050032B" w:rsidP="00841490">
            <w:pPr>
              <w:pStyle w:val="Enttetblblanc"/>
            </w:pPr>
            <w:r w:rsidRPr="00D94DC7">
              <w:t>Résumé</w:t>
            </w:r>
          </w:p>
        </w:tc>
      </w:tr>
      <w:tr w:rsidR="0050032B" w:rsidRPr="00D94DC7" w14:paraId="2952FEC2" w14:textId="77777777" w:rsidTr="005B3A54">
        <w:trPr>
          <w:trHeight w:val="8504"/>
        </w:trPr>
        <w:tc>
          <w:tcPr>
            <w:tcW w:w="3192" w:type="dxa"/>
            <w:tcBorders>
              <w:top w:val="single" w:sz="8" w:space="0" w:color="808080"/>
              <w:left w:val="single" w:sz="8" w:space="0" w:color="808080"/>
              <w:bottom w:val="single" w:sz="8" w:space="0" w:color="808080"/>
              <w:right w:val="single" w:sz="8" w:space="0" w:color="808080"/>
            </w:tcBorders>
            <w:shd w:val="clear" w:color="auto" w:fill="auto"/>
          </w:tcPr>
          <w:p w14:paraId="6B281232" w14:textId="77777777" w:rsidR="0050032B" w:rsidRPr="00D94DC7" w:rsidRDefault="0050032B" w:rsidP="005B3A54">
            <w:pPr>
              <w:autoSpaceDE w:val="0"/>
              <w:autoSpaceDN w:val="0"/>
              <w:adjustRightInd w:val="0"/>
              <w:jc w:val="center"/>
              <w:rPr>
                <w:b/>
              </w:rPr>
            </w:pPr>
          </w:p>
          <w:p w14:paraId="7B4EFC60" w14:textId="77777777" w:rsidR="0050032B" w:rsidRPr="00D94DC7" w:rsidRDefault="0050032B" w:rsidP="005B3A54">
            <w:pPr>
              <w:autoSpaceDE w:val="0"/>
              <w:autoSpaceDN w:val="0"/>
              <w:adjustRightInd w:val="0"/>
              <w:rPr>
                <w:b/>
              </w:rPr>
            </w:pPr>
          </w:p>
        </w:tc>
        <w:tc>
          <w:tcPr>
            <w:tcW w:w="3192" w:type="dxa"/>
            <w:tcBorders>
              <w:top w:val="single" w:sz="8" w:space="0" w:color="808080"/>
              <w:left w:val="single" w:sz="8" w:space="0" w:color="808080"/>
              <w:bottom w:val="single" w:sz="8" w:space="0" w:color="808080"/>
              <w:right w:val="single" w:sz="8" w:space="0" w:color="808080"/>
            </w:tcBorders>
            <w:shd w:val="clear" w:color="auto" w:fill="auto"/>
          </w:tcPr>
          <w:p w14:paraId="2034E497" w14:textId="77777777" w:rsidR="0050032B" w:rsidRPr="00D94DC7" w:rsidRDefault="0050032B" w:rsidP="005B3A54">
            <w:pPr>
              <w:tabs>
                <w:tab w:val="left" w:pos="405"/>
              </w:tabs>
              <w:autoSpaceDE w:val="0"/>
              <w:autoSpaceDN w:val="0"/>
              <w:adjustRightInd w:val="0"/>
              <w:rPr>
                <w:b/>
              </w:rPr>
            </w:pPr>
            <w:r w:rsidRPr="00D94DC7">
              <w:rPr>
                <w:b/>
              </w:rPr>
              <w:tab/>
            </w:r>
          </w:p>
        </w:tc>
        <w:tc>
          <w:tcPr>
            <w:tcW w:w="3192" w:type="dxa"/>
            <w:tcBorders>
              <w:top w:val="single" w:sz="8" w:space="0" w:color="808080"/>
              <w:left w:val="single" w:sz="8" w:space="0" w:color="808080"/>
              <w:bottom w:val="single" w:sz="8" w:space="0" w:color="808080"/>
              <w:right w:val="single" w:sz="8" w:space="0" w:color="808080"/>
            </w:tcBorders>
            <w:shd w:val="clear" w:color="auto" w:fill="auto"/>
          </w:tcPr>
          <w:p w14:paraId="2832361F" w14:textId="77777777" w:rsidR="0050032B" w:rsidRPr="00D94DC7" w:rsidRDefault="0050032B" w:rsidP="005B3A54">
            <w:pPr>
              <w:autoSpaceDE w:val="0"/>
              <w:autoSpaceDN w:val="0"/>
              <w:adjustRightInd w:val="0"/>
              <w:jc w:val="center"/>
              <w:rPr>
                <w:b/>
              </w:rPr>
            </w:pPr>
          </w:p>
        </w:tc>
      </w:tr>
    </w:tbl>
    <w:p w14:paraId="0D14B41F" w14:textId="77777777" w:rsidR="00F21FD5" w:rsidRDefault="00F21FD5" w:rsidP="00631BE6"/>
    <w:p w14:paraId="132AAEEA" w14:textId="77777777" w:rsidR="00F327DA" w:rsidRPr="00631BE6" w:rsidRDefault="00F327DA" w:rsidP="00631BE6"/>
    <w:p w14:paraId="7B2CE1AE" w14:textId="77777777" w:rsidR="008E56DF" w:rsidRPr="005E2205" w:rsidRDefault="008E56DF" w:rsidP="008E56DF">
      <w:pPr>
        <w:sectPr w:rsidR="008E56DF" w:rsidRPr="005E2205" w:rsidSect="00B31AB5">
          <w:headerReference w:type="even" r:id="rId22"/>
          <w:headerReference w:type="default" r:id="rId23"/>
          <w:footerReference w:type="even" r:id="rId24"/>
          <w:footerReference w:type="default" r:id="rId25"/>
          <w:headerReference w:type="first" r:id="rId26"/>
          <w:footerReference w:type="first" r:id="rId27"/>
          <w:pgSz w:w="12240" w:h="15840"/>
          <w:pgMar w:top="727" w:right="1440" w:bottom="567" w:left="1440" w:header="708" w:footer="779" w:gutter="0"/>
          <w:pgNumType w:start="2"/>
          <w:cols w:space="708"/>
          <w:titlePg/>
          <w:docGrid w:linePitch="360"/>
        </w:sectPr>
      </w:pPr>
    </w:p>
    <w:p w14:paraId="14D038AC" w14:textId="07DF1F1C" w:rsidR="00597FC9" w:rsidRPr="00161788" w:rsidRDefault="002E3E6E" w:rsidP="00841490">
      <w:pPr>
        <w:pStyle w:val="Titredepage"/>
      </w:pPr>
      <w:r>
        <w:lastRenderedPageBreak/>
        <w:t xml:space="preserve">1. </w:t>
      </w:r>
      <w:r w:rsidR="00FA09B8" w:rsidRPr="00161788">
        <w:t>S</w:t>
      </w:r>
      <w:r w:rsidR="00B87C42">
        <w:t>pectro</w:t>
      </w:r>
      <w:r w:rsidR="00EF684C">
        <w:t xml:space="preserve">scope </w:t>
      </w:r>
      <w:r w:rsidR="00B87C42">
        <w:t>à prisme : vue d’ensemble</w:t>
      </w:r>
    </w:p>
    <w:p w14:paraId="131ACF7E" w14:textId="77777777" w:rsidR="00597FC9" w:rsidRDefault="00597FC9" w:rsidP="00841490"/>
    <w:p w14:paraId="074A7152" w14:textId="5EF518E8" w:rsidR="00AC09AA" w:rsidRPr="00161788" w:rsidRDefault="0065594F" w:rsidP="00841490">
      <w:pPr>
        <w:rPr>
          <w:rFonts w:eastAsia="Times New Roman"/>
        </w:rPr>
      </w:pPr>
      <w:r w:rsidRPr="00161788">
        <w:t>Pour analyser le contenu spectral d’une lumière, on utilise souvent un spectro</w:t>
      </w:r>
      <w:r w:rsidR="00EF684C" w:rsidRPr="00161788">
        <w:t>scope</w:t>
      </w:r>
      <w:r w:rsidRPr="00161788">
        <w:t xml:space="preserve">. Un tel instrument permet de faire la correspondance quantitative entre les </w:t>
      </w:r>
      <w:r w:rsidRPr="00161788">
        <w:rPr>
          <w:rFonts w:eastAsia="Times New Roman"/>
        </w:rPr>
        <w:t>positions, sur une échelle de rep</w:t>
      </w:r>
      <w:r w:rsidR="00D97E1D" w:rsidRPr="00161788">
        <w:rPr>
          <w:rFonts w:eastAsia="Times New Roman"/>
        </w:rPr>
        <w:t>érage, des raies spectrales et d</w:t>
      </w:r>
      <w:r w:rsidRPr="00161788">
        <w:rPr>
          <w:rFonts w:eastAsia="Times New Roman"/>
        </w:rPr>
        <w:t>es valeurs de longueurs d’onde de ces raies. Pour obtenir un étalement spatial de ces raies spectrales, on utilise un élément dispersif en longueur d’onde, comme par exemple un</w:t>
      </w:r>
      <w:r w:rsidR="00664EEF" w:rsidRPr="00161788">
        <w:rPr>
          <w:rFonts w:eastAsia="Times New Roman"/>
        </w:rPr>
        <w:t xml:space="preserve"> réseau de diffraction ou un</w:t>
      </w:r>
      <w:r w:rsidRPr="00161788">
        <w:rPr>
          <w:rFonts w:eastAsia="Times New Roman"/>
        </w:rPr>
        <w:t xml:space="preserve"> prisme. C’est ce dernier qu’on emploie</w:t>
      </w:r>
      <w:r w:rsidR="00A60E0C" w:rsidRPr="00161788">
        <w:rPr>
          <w:rFonts w:eastAsia="Times New Roman"/>
        </w:rPr>
        <w:t>ra dans ce problème, comme l’a fait Fraunhofer dans son premier spectroscope. La figure 3</w:t>
      </w:r>
      <w:r w:rsidRPr="00161788">
        <w:rPr>
          <w:rFonts w:eastAsia="Times New Roman"/>
        </w:rPr>
        <w:t xml:space="preserve"> schématise un spectro</w:t>
      </w:r>
      <w:r w:rsidR="00EF684C" w:rsidRPr="00161788">
        <w:rPr>
          <w:rFonts w:eastAsia="Times New Roman"/>
        </w:rPr>
        <w:t>scope</w:t>
      </w:r>
      <w:r w:rsidRPr="00161788">
        <w:rPr>
          <w:rFonts w:eastAsia="Times New Roman"/>
        </w:rPr>
        <w:t xml:space="preserve"> à prisme.</w:t>
      </w:r>
    </w:p>
    <w:p w14:paraId="1DC6967D" w14:textId="77777777" w:rsidR="00841490" w:rsidRDefault="00841490" w:rsidP="00841490">
      <w:pPr>
        <w:rPr>
          <w:rFonts w:eastAsia="Times New Roman"/>
        </w:rPr>
      </w:pPr>
    </w:p>
    <w:p w14:paraId="47B9E34D" w14:textId="440F7003" w:rsidR="00841490" w:rsidRDefault="003B14AC" w:rsidP="00841490">
      <w:pPr>
        <w:jc w:val="center"/>
        <w:rPr>
          <w:rFonts w:eastAsia="Times New Roman"/>
        </w:rPr>
      </w:pPr>
      <w:r>
        <w:rPr>
          <w:noProof/>
          <w:lang w:eastAsia="fr-FR"/>
        </w:rPr>
        <mc:AlternateContent>
          <mc:Choice Requires="wps">
            <w:drawing>
              <wp:anchor distT="0" distB="0" distL="114300" distR="114300" simplePos="0" relativeHeight="251677696" behindDoc="0" locked="0" layoutInCell="1" allowOverlap="1" wp14:anchorId="397B1C05" wp14:editId="15546D87">
                <wp:simplePos x="0" y="0"/>
                <wp:positionH relativeFrom="column">
                  <wp:posOffset>0</wp:posOffset>
                </wp:positionH>
                <wp:positionV relativeFrom="paragraph">
                  <wp:posOffset>1651635</wp:posOffset>
                </wp:positionV>
                <wp:extent cx="5867400" cy="571500"/>
                <wp:effectExtent l="0" t="0" r="0" b="12700"/>
                <wp:wrapSquare wrapText="bothSides"/>
                <wp:docPr id="50" name="Zone de texte 50"/>
                <wp:cNvGraphicFramePr/>
                <a:graphic xmlns:a="http://schemas.openxmlformats.org/drawingml/2006/main">
                  <a:graphicData uri="http://schemas.microsoft.com/office/word/2010/wordprocessingShape">
                    <wps:wsp>
                      <wps:cNvSpPr txBox="1"/>
                      <wps:spPr>
                        <a:xfrm>
                          <a:off x="0" y="0"/>
                          <a:ext cx="58674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43D011C" w14:textId="77777777" w:rsidR="00A17F3D" w:rsidRDefault="00A17F3D" w:rsidP="009817B1">
                            <w:pPr>
                              <w:pStyle w:val="Figurelegende"/>
                            </w:pPr>
                            <w:r w:rsidRPr="00D32795">
                              <w:t xml:space="preserve">Fig. </w:t>
                            </w:r>
                            <w:r w:rsidRPr="00161788">
                              <w:t>3 – Spectroscope à prisme (ici vu de haut), essentiellement constitué d’un condenseur, d’une fente d’entrée, d’une lentille de collimation, d’un prisme, d’une lentille de focalisation et d’un écran d’observation.</w:t>
                            </w:r>
                          </w:p>
                          <w:p w14:paraId="641F6FF8" w14:textId="77777777" w:rsidR="00A17F3D" w:rsidRDefault="00A17F3D" w:rsidP="009817B1">
                            <w:pPr>
                              <w:pStyle w:val="Figurelegende"/>
                            </w:pPr>
                          </w:p>
                          <w:p w14:paraId="4360656A" w14:textId="77777777" w:rsidR="00A17F3D" w:rsidRPr="00161788" w:rsidRDefault="00A17F3D" w:rsidP="009817B1">
                            <w:pPr>
                              <w:pStyle w:val="Figurelegende"/>
                            </w:pPr>
                            <w:r>
                              <w:t>Source : Alexandre April</w:t>
                            </w:r>
                          </w:p>
                          <w:p w14:paraId="0AFFECA7" w14:textId="109F8EFC" w:rsidR="00A17F3D" w:rsidRDefault="00A17F3D" w:rsidP="009817B1">
                            <w:pPr>
                              <w:pStyle w:val="Figurelegend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397B1C05" id="Zone de texte 50" o:spid="_x0000_s1029" type="#_x0000_t202" style="position:absolute;left:0;text-align:left;margin-left:0;margin-top:130.05pt;width:462pt;height:45pt;z-index:2516776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" filled="f" stroked="f">
                <v:textbox>
                  <w:txbxContent>
                    <w:p w14:paraId="543D011C" w14:textId="77777777" w:rsidR="00A17F3D" w:rsidRDefault="00A17F3D" w:rsidP="009817B1">
                      <w:pPr>
                        <w:pStyle w:val="Figurelegende"/>
                      </w:pPr>
                      <w:r w:rsidRPr="00D32795">
                        <w:t xml:space="preserve">Fig. </w:t>
                      </w:r>
                      <w:r w:rsidRPr="00161788">
                        <w:t>3 – Spectroscope à prisme (ici vu de haut), essentiellement constitué d’un condenseur, d’une fente d’entrée, d’une lentille de collimation, d’un prisme, d’une lentille de focalisation et d’un écran d’observation.</w:t>
                      </w:r>
                    </w:p>
                    <w:p w14:paraId="641F6FF8" w14:textId="77777777" w:rsidR="00A17F3D" w:rsidRDefault="00A17F3D" w:rsidP="009817B1">
                      <w:pPr>
                        <w:pStyle w:val="Figurelegende"/>
                      </w:pPr>
                    </w:p>
                    <w:p w14:paraId="4360656A" w14:textId="77777777" w:rsidR="00A17F3D" w:rsidRPr="00161788" w:rsidRDefault="00A17F3D" w:rsidP="009817B1">
                      <w:pPr>
                        <w:pStyle w:val="Figurelegende"/>
                      </w:pPr>
                      <w:r>
                        <w:t>Source : Alexandre April</w:t>
                      </w:r>
                    </w:p>
                    <w:p w14:paraId="0AFFECA7" w14:textId="109F8EFC" w:rsidR="00A17F3D" w:rsidRDefault="00A17F3D" w:rsidP="009817B1">
                      <w:pPr>
                        <w:pStyle w:val="Figurelegende"/>
                      </w:pPr>
                    </w:p>
                  </w:txbxContent>
                </v:textbox>
                <w10:wrap type="square"/>
              </v:shape>
            </w:pict>
          </mc:Fallback>
        </mc:AlternateContent>
      </w:r>
      <w:r w:rsidR="00841490">
        <w:rPr>
          <w:noProof/>
          <w:lang w:eastAsia="fr-FR"/>
        </w:rPr>
        <w:drawing>
          <wp:inline distT="0" distB="0" distL="0" distR="0" wp14:anchorId="120BB08E" wp14:editId="379A1D3F">
            <wp:extent cx="5305053" cy="1563895"/>
            <wp:effectExtent l="0" t="0" r="0" b="11430"/>
            <wp:docPr id="13" name="Image 13" descr="Mac HD:Alexandre : Cégep: CCDMD 2015:CCDMD physique 2015 AA, MR et OTP:Spectromètre à prisme:spectrometr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 HD:Alexandre : Cégep: CCDMD 2015:CCDMD physique 2015 AA, MR et OTP:Spectromètre à prisme:spectrometre.pdf"/>
                    <pic:cNvPicPr>
                      <a:picLocks noChangeAspect="1" noChangeArrowheads="1"/>
                    </pic:cNvPicPr>
                  </pic:nvPicPr>
                  <pic:blipFill rotWithShape="1">
                    <a:blip r:embed="rId28">
                      <a:extLst>
                        <a:ext uri="{28A0092B-C50C-407E-A947-70E740481C1C}">
                          <a14:useLocalDpi xmlns:a14="http://schemas.microsoft.com/office/drawing/2010/main" val="0"/>
                        </a:ext>
                      </a:extLst>
                    </a:blip>
                    <a:srcRect l="4229"/>
                    <a:stretch/>
                  </pic:blipFill>
                  <pic:spPr bwMode="auto">
                    <a:xfrm>
                      <a:off x="0" y="0"/>
                      <a:ext cx="5311009" cy="1565651"/>
                    </a:xfrm>
                    <a:prstGeom prst="rect">
                      <a:avLst/>
                    </a:prstGeom>
                    <a:noFill/>
                    <a:ln>
                      <a:noFill/>
                    </a:ln>
                    <a:extLst>
                      <a:ext uri="{53640926-AAD7-44d8-BBD7-CCE9431645EC}">
                        <a14:shadowObscured xmlns:a14="http://schemas.microsoft.com/office/drawing/2010/main"/>
                      </a:ext>
                    </a:extLst>
                  </pic:spPr>
                </pic:pic>
              </a:graphicData>
            </a:graphic>
          </wp:inline>
        </w:drawing>
      </w:r>
    </w:p>
    <w:p w14:paraId="317D5C7C" w14:textId="77777777" w:rsidR="0065594F" w:rsidRDefault="0065594F" w:rsidP="006C3352">
      <w:pPr>
        <w:rPr>
          <w:rFonts w:ascii="Arial-BoldMT" w:hAnsi="Arial-BoldMT" w:cs="Arial-BoldMT"/>
          <w:b/>
          <w:bCs/>
        </w:rPr>
      </w:pPr>
    </w:p>
    <w:p w14:paraId="62FA8951" w14:textId="77777777" w:rsidR="003B14AC" w:rsidRDefault="003B14AC" w:rsidP="006C3352"/>
    <w:p w14:paraId="0894FEF1" w14:textId="652DDA4E" w:rsidR="0065594F" w:rsidRPr="00161788" w:rsidRDefault="0065594F" w:rsidP="006C3352">
      <w:pPr>
        <w:rPr>
          <w:rFonts w:ascii="ArialMT" w:hAnsi="ArialMT" w:cs="ArialMT"/>
        </w:rPr>
      </w:pPr>
      <w:r w:rsidRPr="00161788">
        <w:rPr>
          <w:rFonts w:ascii="ArialMT" w:hAnsi="ArialMT" w:cs="ArialMT"/>
        </w:rPr>
        <w:t xml:space="preserve">La lumière issue de la source est incidente sur la fente d’entrée (une </w:t>
      </w:r>
      <w:r w:rsidR="00664EEF" w:rsidRPr="00161788">
        <w:rPr>
          <w:rFonts w:ascii="ArialMT" w:hAnsi="ArialMT" w:cs="ArialMT"/>
        </w:rPr>
        <w:t>lentille convergente, appelée condenseur</w:t>
      </w:r>
      <w:r w:rsidRPr="00161788">
        <w:rPr>
          <w:rFonts w:ascii="ArialMT" w:hAnsi="ArialMT" w:cs="ArialMT"/>
        </w:rPr>
        <w:t xml:space="preserve">, peut aider à concentrer la lumière incidente sur elle). La fente d’entrée est une ouverture allongée et très étroite, placée perpendiculairement au plan dans lequel est dispersée la lumière par le prisme. Ensuite, la lumière provenant de la fente d’entrée est incidente sur une lentille de collimation </w:t>
      </w:r>
      <w:r w:rsidR="00664EEF" w:rsidRPr="00161788">
        <w:rPr>
          <w:rFonts w:ascii="ArialMT" w:hAnsi="ArialMT" w:cs="ArialMT"/>
        </w:rPr>
        <w:t xml:space="preserve">qui rend les rayons lumineux </w:t>
      </w:r>
      <w:r w:rsidRPr="00161788">
        <w:rPr>
          <w:rFonts w:ascii="ArialMT" w:hAnsi="ArialMT" w:cs="ArialMT"/>
        </w:rPr>
        <w:t>parallèles à l’axe optique</w:t>
      </w:r>
      <w:r w:rsidR="00664EEF" w:rsidRPr="00161788">
        <w:rPr>
          <w:rFonts w:ascii="ArialMT" w:hAnsi="ArialMT" w:cs="ArialMT"/>
        </w:rPr>
        <w:t xml:space="preserve"> (lequel est représenté par la ligne point</w:t>
      </w:r>
      <w:r w:rsidR="00A60E0C" w:rsidRPr="00161788">
        <w:rPr>
          <w:rFonts w:ascii="ArialMT" w:hAnsi="ArialMT" w:cs="ArialMT"/>
        </w:rPr>
        <w:t>illée sur la figure 3</w:t>
      </w:r>
      <w:r w:rsidR="00664EEF" w:rsidRPr="00161788">
        <w:rPr>
          <w:rFonts w:ascii="ArialMT" w:hAnsi="ArialMT" w:cs="ArialMT"/>
        </w:rPr>
        <w:t>)</w:t>
      </w:r>
      <w:r w:rsidRPr="00161788">
        <w:rPr>
          <w:rFonts w:ascii="ArialMT" w:hAnsi="ArialMT" w:cs="ArialMT"/>
        </w:rPr>
        <w:t>.</w:t>
      </w:r>
      <w:r w:rsidR="00C54EBC" w:rsidRPr="00161788">
        <w:rPr>
          <w:rFonts w:ascii="ArialMT" w:hAnsi="ArialMT" w:cs="ArialMT"/>
        </w:rPr>
        <w:t xml:space="preserve"> </w:t>
      </w:r>
      <w:r w:rsidRPr="00161788">
        <w:rPr>
          <w:rFonts w:ascii="ArialMT" w:hAnsi="ArialMT" w:cs="ArialMT"/>
        </w:rPr>
        <w:t>Ces rayons rencontre</w:t>
      </w:r>
      <w:r w:rsidR="00664EEF" w:rsidRPr="00161788">
        <w:rPr>
          <w:rFonts w:ascii="ArialMT" w:hAnsi="ArialMT" w:cs="ArialMT"/>
        </w:rPr>
        <w:t>nt</w:t>
      </w:r>
      <w:r w:rsidR="00D97E1D" w:rsidRPr="00161788">
        <w:rPr>
          <w:rFonts w:ascii="ArialMT" w:hAnsi="ArialMT" w:cs="ArialMT"/>
        </w:rPr>
        <w:t xml:space="preserve"> alors le prisme</w:t>
      </w:r>
      <w:r w:rsidRPr="00161788">
        <w:rPr>
          <w:rFonts w:ascii="ArialMT" w:hAnsi="ArialMT" w:cs="ArialMT"/>
        </w:rPr>
        <w:t>; dans ce problème, on impose la condition d’utilisation suivante : l’angle d’incidence de la lumière sur la première face du prisme est nul. À sa sortie de la deuxième face du prisme, la lumière passe à travers une lentille de focalisation avant d’aboutir sur un écran d’observation.</w:t>
      </w:r>
      <w:r w:rsidR="00C54EBC" w:rsidRPr="00161788">
        <w:rPr>
          <w:rFonts w:ascii="ArialMT" w:hAnsi="ArialMT" w:cs="ArialMT"/>
        </w:rPr>
        <w:t xml:space="preserve"> L’ensemble formé par la lentille de collimation, le prisme et la lentille de focalisation constitue un système d’imagerie.</w:t>
      </w:r>
    </w:p>
    <w:p w14:paraId="52B54244" w14:textId="77777777" w:rsidR="00C54EBC" w:rsidRDefault="00C54EBC" w:rsidP="006C3352">
      <w:pPr>
        <w:rPr>
          <w:rFonts w:ascii="ArialMT" w:hAnsi="ArialMT" w:cs="ArialMT"/>
          <w:color w:val="000000"/>
        </w:rPr>
      </w:pPr>
    </w:p>
    <w:p w14:paraId="686CD843" w14:textId="3BEEB86D" w:rsidR="0078100E" w:rsidRDefault="00C54EBC" w:rsidP="006C3352">
      <w:pPr>
        <w:rPr>
          <w:rFonts w:ascii="ArialMT" w:hAnsi="ArialMT" w:cs="ArialMT"/>
          <w:color w:val="000000"/>
        </w:rPr>
      </w:pPr>
      <w:r>
        <w:rPr>
          <w:rFonts w:ascii="ArialMT" w:hAnsi="ArialMT" w:cs="ArialMT"/>
          <w:color w:val="000000"/>
        </w:rPr>
        <w:t>Imaginons que vous souhaitiez concevoir un spectro</w:t>
      </w:r>
      <w:r w:rsidR="00EF684C">
        <w:rPr>
          <w:rFonts w:ascii="ArialMT" w:hAnsi="ArialMT" w:cs="ArialMT"/>
          <w:color w:val="000000"/>
        </w:rPr>
        <w:t>scope</w:t>
      </w:r>
      <w:r>
        <w:rPr>
          <w:rFonts w:ascii="ArialMT" w:hAnsi="ArialMT" w:cs="ArialMT"/>
          <w:color w:val="000000"/>
        </w:rPr>
        <w:t xml:space="preserve"> à prisme</w:t>
      </w:r>
      <w:r w:rsidR="00664EEF">
        <w:rPr>
          <w:rFonts w:ascii="ArialMT" w:hAnsi="ArialMT" w:cs="ArialMT"/>
          <w:color w:val="000000"/>
        </w:rPr>
        <w:t>,</w:t>
      </w:r>
      <w:r>
        <w:rPr>
          <w:rFonts w:ascii="ArialMT" w:hAnsi="ArialMT" w:cs="ArialMT"/>
          <w:color w:val="000000"/>
        </w:rPr>
        <w:t xml:space="preserve"> co</w:t>
      </w:r>
      <w:r w:rsidR="00A60E0C">
        <w:rPr>
          <w:rFonts w:ascii="ArialMT" w:hAnsi="ArialMT" w:cs="ArialMT"/>
          <w:color w:val="000000"/>
        </w:rPr>
        <w:t>mme celui illustré à la figure 3</w:t>
      </w:r>
      <w:r w:rsidR="00664EEF">
        <w:rPr>
          <w:rFonts w:ascii="ArialMT" w:hAnsi="ArialMT" w:cs="ArialMT"/>
          <w:color w:val="000000"/>
        </w:rPr>
        <w:t>,</w:t>
      </w:r>
      <w:r>
        <w:rPr>
          <w:rFonts w:ascii="ArialMT" w:hAnsi="ArialMT" w:cs="ArialMT"/>
          <w:color w:val="000000"/>
        </w:rPr>
        <w:t xml:space="preserve"> en vue d’analyser le contenu spectral </w:t>
      </w:r>
      <w:r w:rsidR="00A60E0C">
        <w:rPr>
          <w:rFonts w:ascii="ArialMT" w:hAnsi="ArialMT" w:cs="ArialMT"/>
          <w:color w:val="000000"/>
        </w:rPr>
        <w:t>de la lumière du Soleil</w:t>
      </w:r>
      <w:r>
        <w:rPr>
          <w:rFonts w:ascii="ArialMT" w:hAnsi="ArialMT" w:cs="ArialMT"/>
          <w:color w:val="000000"/>
        </w:rPr>
        <w:t>. En plus de la fente d’entrée et de plusieurs prismes qui vous seront présentés plus loin (voir la section</w:t>
      </w:r>
      <w:r w:rsidR="00664EEF">
        <w:rPr>
          <w:rFonts w:ascii="ArialMT" w:hAnsi="ArialMT" w:cs="ArialMT"/>
          <w:color w:val="000000"/>
        </w:rPr>
        <w:t xml:space="preserve"> suivante,</w:t>
      </w:r>
      <w:r>
        <w:rPr>
          <w:rFonts w:ascii="ArialMT" w:hAnsi="ArialMT" w:cs="ArialMT"/>
          <w:color w:val="000000"/>
        </w:rPr>
        <w:t xml:space="preserve"> </w:t>
      </w:r>
      <w:r w:rsidR="00050BCA">
        <w:rPr>
          <w:rFonts w:ascii="ArialMT" w:hAnsi="ArialMT" w:cs="ArialMT"/>
          <w:i/>
          <w:color w:val="000000"/>
        </w:rPr>
        <w:t>C</w:t>
      </w:r>
      <w:r w:rsidRPr="00C54EBC">
        <w:rPr>
          <w:rFonts w:ascii="ArialMT" w:hAnsi="ArialMT" w:cs="ArialMT"/>
          <w:i/>
          <w:color w:val="000000"/>
        </w:rPr>
        <w:t>hoix du prisme</w:t>
      </w:r>
      <w:r>
        <w:rPr>
          <w:rFonts w:ascii="ArialMT" w:hAnsi="ArialMT" w:cs="ArialMT"/>
          <w:color w:val="000000"/>
        </w:rPr>
        <w:t>), v</w:t>
      </w:r>
      <w:r w:rsidRPr="00C54EBC">
        <w:rPr>
          <w:rFonts w:ascii="ArialMT" w:hAnsi="ArialMT" w:cs="ArialMT"/>
          <w:color w:val="000000"/>
        </w:rPr>
        <w:t xml:space="preserve">ous disposez d’une lentille de collimation </w:t>
      </w:r>
      <w:r w:rsidR="00664EEF">
        <w:rPr>
          <w:rFonts w:ascii="ArialMT" w:hAnsi="ArialMT" w:cs="ArialMT"/>
          <w:color w:val="000000"/>
        </w:rPr>
        <w:t>dont la longueur focale est de 8</w:t>
      </w:r>
      <w:r w:rsidRPr="00C54EBC">
        <w:rPr>
          <w:rFonts w:ascii="ArialMT" w:hAnsi="ArialMT" w:cs="ArialMT"/>
          <w:color w:val="000000"/>
        </w:rPr>
        <w:t>0 cm et d’une lentille de focalisation d</w:t>
      </w:r>
      <w:r w:rsidR="00664EEF">
        <w:rPr>
          <w:rFonts w:ascii="ArialMT" w:hAnsi="ArialMT" w:cs="ArialMT"/>
          <w:color w:val="000000"/>
        </w:rPr>
        <w:t>ont la longueur focale est de 14</w:t>
      </w:r>
      <w:r w:rsidRPr="00C54EBC">
        <w:rPr>
          <w:rFonts w:ascii="ArialMT" w:hAnsi="ArialMT" w:cs="ArialMT"/>
          <w:color w:val="000000"/>
        </w:rPr>
        <w:t>0 cm.</w:t>
      </w:r>
    </w:p>
    <w:p w14:paraId="5D998F4C" w14:textId="77777777" w:rsidR="0078100E" w:rsidRDefault="0078100E" w:rsidP="006C3352">
      <w:pPr>
        <w:rPr>
          <w:rFonts w:ascii="ArialMT" w:hAnsi="ArialMT" w:cs="ArialMT"/>
          <w:color w:val="000000"/>
        </w:rPr>
      </w:pPr>
    </w:p>
    <w:p w14:paraId="0EBC1B2C" w14:textId="03CF6A67" w:rsidR="00C54EBC" w:rsidRPr="00161788" w:rsidRDefault="00C54EBC" w:rsidP="006C3352">
      <w:pPr>
        <w:rPr>
          <w:rFonts w:ascii="ArialMT" w:hAnsi="ArialMT" w:cs="ArialMT"/>
        </w:rPr>
      </w:pPr>
      <w:r w:rsidRPr="00161788">
        <w:rPr>
          <w:rFonts w:ascii="ArialMT" w:hAnsi="ArialMT" w:cs="ArialMT"/>
        </w:rPr>
        <w:t>Comment allez-vous placer les le</w:t>
      </w:r>
      <w:r w:rsidR="00D97E1D" w:rsidRPr="00161788">
        <w:rPr>
          <w:rFonts w:ascii="ArialMT" w:hAnsi="ArialMT" w:cs="ArialMT"/>
        </w:rPr>
        <w:t>ntilles dans le montage optique</w:t>
      </w:r>
      <w:r w:rsidRPr="00161788">
        <w:rPr>
          <w:rFonts w:ascii="ArialMT" w:hAnsi="ArialMT" w:cs="ArialMT"/>
        </w:rPr>
        <w:t>?</w:t>
      </w:r>
      <w:r w:rsidR="00D97E1D" w:rsidRPr="00161788">
        <w:rPr>
          <w:rFonts w:ascii="ArialMT" w:hAnsi="ArialMT" w:cs="ArialMT"/>
        </w:rPr>
        <w:t xml:space="preserve"> Quel prisme privilégierez-vous</w:t>
      </w:r>
      <w:r w:rsidRPr="00161788">
        <w:rPr>
          <w:rFonts w:ascii="ArialMT" w:hAnsi="ArialMT" w:cs="ArialMT"/>
        </w:rPr>
        <w:t>? Comment déduirez-vous les longueurs d’onde des composantes spectrales de votre source de lumière à partir de l’observation d</w:t>
      </w:r>
      <w:r w:rsidR="00D97E1D" w:rsidRPr="00161788">
        <w:rPr>
          <w:rFonts w:ascii="ArialMT" w:hAnsi="ArialMT" w:cs="ArialMT"/>
        </w:rPr>
        <w:t>es raies spectrales sur l’écran</w:t>
      </w:r>
      <w:r w:rsidRPr="00161788">
        <w:rPr>
          <w:rFonts w:ascii="ArialMT" w:hAnsi="ArialMT" w:cs="ArialMT"/>
        </w:rPr>
        <w:t xml:space="preserve">? C’est ce que vous allez </w:t>
      </w:r>
      <w:r w:rsidR="0078100E" w:rsidRPr="00161788">
        <w:rPr>
          <w:rFonts w:ascii="ArialMT" w:hAnsi="ArialMT" w:cs="ArialMT"/>
        </w:rPr>
        <w:t>explorer</w:t>
      </w:r>
      <w:r w:rsidRPr="00161788">
        <w:rPr>
          <w:rFonts w:ascii="ArialMT" w:hAnsi="ArialMT" w:cs="ArialMT"/>
        </w:rPr>
        <w:t xml:space="preserve"> dans ce problème.</w:t>
      </w:r>
    </w:p>
    <w:p w14:paraId="6CBC8A41" w14:textId="77777777" w:rsidR="00C54EBC" w:rsidRDefault="00C54EBC" w:rsidP="006C3352"/>
    <w:p w14:paraId="53D043AD" w14:textId="77777777" w:rsidR="003B14AC" w:rsidRDefault="003B14AC">
      <w:pPr>
        <w:jc w:val="left"/>
        <w:rPr>
          <w:rFonts w:cs="Arial-BoldMT"/>
          <w:b/>
          <w:bCs/>
          <w:color w:val="7F7F7F" w:themeColor="text1" w:themeTint="80"/>
        </w:rPr>
      </w:pPr>
      <w:r>
        <w:br w:type="page"/>
      </w:r>
    </w:p>
    <w:p w14:paraId="77C12B78" w14:textId="77777777" w:rsidR="003B14AC" w:rsidRDefault="003B14AC" w:rsidP="006C3352">
      <w:pPr>
        <w:pStyle w:val="Enttedepage"/>
      </w:pPr>
    </w:p>
    <w:p w14:paraId="48ADA2D0" w14:textId="77777777" w:rsidR="003B14AC" w:rsidRDefault="003B14AC" w:rsidP="006C3352">
      <w:pPr>
        <w:pStyle w:val="Enttedepage"/>
      </w:pPr>
    </w:p>
    <w:p w14:paraId="20F7CC0E" w14:textId="2B78C953" w:rsidR="00347DA5" w:rsidRPr="009605D8" w:rsidRDefault="00347DA5" w:rsidP="006C3352">
      <w:pPr>
        <w:pStyle w:val="Enttedepage"/>
      </w:pPr>
      <w:r w:rsidRPr="009605D8">
        <w:t>Questions</w:t>
      </w:r>
    </w:p>
    <w:p w14:paraId="78DAF95F" w14:textId="520CDCD2" w:rsidR="00C54EBC" w:rsidRPr="003B14AC" w:rsidRDefault="00C54EBC" w:rsidP="00C54EBC">
      <w:pPr>
        <w:numPr>
          <w:ilvl w:val="0"/>
          <w:numId w:val="36"/>
        </w:numPr>
        <w:autoSpaceDE w:val="0"/>
        <w:autoSpaceDN w:val="0"/>
        <w:adjustRightInd w:val="0"/>
        <w:spacing w:before="120"/>
        <w:ind w:left="567" w:hanging="284"/>
        <w:rPr>
          <w:rFonts w:cs="Arial"/>
        </w:rPr>
      </w:pPr>
      <w:r w:rsidRPr="00A177C0">
        <w:rPr>
          <w:rFonts w:ascii="ArialMT" w:hAnsi="ArialMT" w:cs="ArialMT"/>
        </w:rPr>
        <w:t>Dans le contexte de l’optique géométri</w:t>
      </w:r>
      <w:r w:rsidR="00D97E1D" w:rsidRPr="00A177C0">
        <w:rPr>
          <w:rFonts w:ascii="ArialMT" w:hAnsi="ArialMT" w:cs="ArialMT"/>
        </w:rPr>
        <w:t>que, qu’entend-on par « objet »</w:t>
      </w:r>
      <w:r w:rsidRPr="00A177C0">
        <w:rPr>
          <w:rFonts w:ascii="ArialMT" w:hAnsi="ArialMT" w:cs="ArialMT"/>
        </w:rPr>
        <w:t>? Est-il juste de dire que la fente d’entrée peut être considérée comme l’objet du système optique que constitue</w:t>
      </w:r>
      <w:r w:rsidR="00B22630" w:rsidRPr="00A177C0">
        <w:rPr>
          <w:rFonts w:ascii="ArialMT" w:hAnsi="ArialMT" w:cs="ArialMT"/>
        </w:rPr>
        <w:t>nt</w:t>
      </w:r>
      <w:r w:rsidRPr="00A177C0">
        <w:rPr>
          <w:rFonts w:ascii="ArialMT" w:hAnsi="ArialMT" w:cs="ArialMT"/>
        </w:rPr>
        <w:t xml:space="preserve"> la lentille de collimation, le prisme et la lentille de focalisation? Expliquez.</w:t>
      </w:r>
    </w:p>
    <w:p w14:paraId="484BE818" w14:textId="77777777" w:rsidR="003B14AC" w:rsidRDefault="003B14AC" w:rsidP="003B14AC">
      <w:pPr>
        <w:autoSpaceDE w:val="0"/>
        <w:autoSpaceDN w:val="0"/>
        <w:adjustRightInd w:val="0"/>
        <w:ind w:left="567"/>
        <w:rPr>
          <w:rFonts w:ascii="ArialMT" w:hAnsi="ArialMT" w:cs="ArialMT"/>
        </w:rPr>
      </w:pPr>
    </w:p>
    <w:p w14:paraId="2313B517" w14:textId="77777777" w:rsidR="003B14AC" w:rsidRDefault="003B14AC" w:rsidP="003B14AC">
      <w:pPr>
        <w:autoSpaceDE w:val="0"/>
        <w:autoSpaceDN w:val="0"/>
        <w:adjustRightInd w:val="0"/>
        <w:ind w:left="567"/>
        <w:rPr>
          <w:rFonts w:ascii="ArialMT" w:hAnsi="ArialMT" w:cs="ArialMT"/>
        </w:rPr>
      </w:pPr>
    </w:p>
    <w:p w14:paraId="4616FB10" w14:textId="77777777" w:rsidR="003B14AC" w:rsidRDefault="003B14AC" w:rsidP="003B14AC">
      <w:pPr>
        <w:autoSpaceDE w:val="0"/>
        <w:autoSpaceDN w:val="0"/>
        <w:adjustRightInd w:val="0"/>
        <w:ind w:left="567"/>
        <w:rPr>
          <w:rFonts w:ascii="ArialMT" w:hAnsi="ArialMT" w:cs="ArialMT"/>
        </w:rPr>
      </w:pPr>
    </w:p>
    <w:p w14:paraId="7AAA6821" w14:textId="77777777" w:rsidR="003B14AC" w:rsidRDefault="003B14AC" w:rsidP="003B14AC">
      <w:pPr>
        <w:autoSpaceDE w:val="0"/>
        <w:autoSpaceDN w:val="0"/>
        <w:adjustRightInd w:val="0"/>
        <w:ind w:left="567"/>
        <w:rPr>
          <w:rFonts w:ascii="ArialMT" w:hAnsi="ArialMT" w:cs="ArialMT"/>
        </w:rPr>
      </w:pPr>
    </w:p>
    <w:p w14:paraId="7669B997" w14:textId="77777777" w:rsidR="003B14AC" w:rsidRDefault="003B14AC" w:rsidP="003B14AC">
      <w:pPr>
        <w:autoSpaceDE w:val="0"/>
        <w:autoSpaceDN w:val="0"/>
        <w:adjustRightInd w:val="0"/>
        <w:ind w:left="567"/>
        <w:rPr>
          <w:rFonts w:ascii="ArialMT" w:hAnsi="ArialMT" w:cs="ArialMT"/>
        </w:rPr>
      </w:pPr>
    </w:p>
    <w:p w14:paraId="5101BC95" w14:textId="77777777" w:rsidR="003B14AC" w:rsidRPr="00A177C0" w:rsidRDefault="003B14AC" w:rsidP="003B14AC">
      <w:pPr>
        <w:autoSpaceDE w:val="0"/>
        <w:autoSpaceDN w:val="0"/>
        <w:adjustRightInd w:val="0"/>
        <w:ind w:left="567"/>
        <w:rPr>
          <w:rFonts w:cs="Arial"/>
        </w:rPr>
      </w:pPr>
    </w:p>
    <w:p w14:paraId="71003F37" w14:textId="297FEFC2" w:rsidR="00415219" w:rsidRPr="003B14AC" w:rsidRDefault="00415219" w:rsidP="00415219">
      <w:pPr>
        <w:numPr>
          <w:ilvl w:val="0"/>
          <w:numId w:val="36"/>
        </w:numPr>
        <w:autoSpaceDE w:val="0"/>
        <w:autoSpaceDN w:val="0"/>
        <w:adjustRightInd w:val="0"/>
        <w:spacing w:before="120"/>
        <w:ind w:left="567" w:hanging="284"/>
        <w:rPr>
          <w:rFonts w:cs="Arial"/>
        </w:rPr>
      </w:pPr>
      <w:r w:rsidRPr="00A177C0">
        <w:rPr>
          <w:rFonts w:ascii="ArialMT" w:hAnsi="ArialMT" w:cs="ArialMT"/>
        </w:rPr>
        <w:t xml:space="preserve">À quelle distance doit-on placer la lentille de collimation </w:t>
      </w:r>
      <w:r w:rsidR="00D97E1D" w:rsidRPr="00A177C0">
        <w:rPr>
          <w:rFonts w:ascii="ArialMT" w:hAnsi="ArialMT" w:cs="ArialMT"/>
        </w:rPr>
        <w:t>par rapport à la fente d’entrée</w:t>
      </w:r>
      <w:r w:rsidRPr="00A177C0">
        <w:rPr>
          <w:rFonts w:ascii="ArialMT" w:hAnsi="ArialMT" w:cs="ArialMT"/>
        </w:rPr>
        <w:t>?</w:t>
      </w:r>
    </w:p>
    <w:p w14:paraId="4AAC7B2B" w14:textId="77777777" w:rsidR="003B14AC" w:rsidRDefault="003B14AC" w:rsidP="003B14AC">
      <w:pPr>
        <w:autoSpaceDE w:val="0"/>
        <w:autoSpaceDN w:val="0"/>
        <w:adjustRightInd w:val="0"/>
        <w:ind w:left="567"/>
        <w:rPr>
          <w:rFonts w:ascii="ArialMT" w:hAnsi="ArialMT" w:cs="ArialMT"/>
        </w:rPr>
      </w:pPr>
    </w:p>
    <w:p w14:paraId="55FDEEB2" w14:textId="77777777" w:rsidR="003B14AC" w:rsidRDefault="003B14AC" w:rsidP="003B14AC">
      <w:pPr>
        <w:autoSpaceDE w:val="0"/>
        <w:autoSpaceDN w:val="0"/>
        <w:adjustRightInd w:val="0"/>
        <w:ind w:left="567"/>
        <w:rPr>
          <w:rFonts w:ascii="ArialMT" w:hAnsi="ArialMT" w:cs="ArialMT"/>
        </w:rPr>
      </w:pPr>
    </w:p>
    <w:p w14:paraId="09BB06D9" w14:textId="77777777" w:rsidR="003B14AC" w:rsidRDefault="003B14AC" w:rsidP="003B14AC">
      <w:pPr>
        <w:autoSpaceDE w:val="0"/>
        <w:autoSpaceDN w:val="0"/>
        <w:adjustRightInd w:val="0"/>
        <w:ind w:left="567"/>
        <w:rPr>
          <w:rFonts w:ascii="ArialMT" w:hAnsi="ArialMT" w:cs="ArialMT"/>
        </w:rPr>
      </w:pPr>
    </w:p>
    <w:p w14:paraId="670260B0" w14:textId="77777777" w:rsidR="003B14AC" w:rsidRDefault="003B14AC" w:rsidP="003B14AC">
      <w:pPr>
        <w:autoSpaceDE w:val="0"/>
        <w:autoSpaceDN w:val="0"/>
        <w:adjustRightInd w:val="0"/>
        <w:ind w:left="567"/>
        <w:rPr>
          <w:rFonts w:ascii="ArialMT" w:hAnsi="ArialMT" w:cs="ArialMT"/>
        </w:rPr>
      </w:pPr>
    </w:p>
    <w:p w14:paraId="61442012" w14:textId="77777777" w:rsidR="003B14AC" w:rsidRDefault="003B14AC" w:rsidP="003B14AC">
      <w:pPr>
        <w:autoSpaceDE w:val="0"/>
        <w:autoSpaceDN w:val="0"/>
        <w:adjustRightInd w:val="0"/>
        <w:ind w:left="567"/>
        <w:rPr>
          <w:rFonts w:ascii="ArialMT" w:hAnsi="ArialMT" w:cs="ArialMT"/>
        </w:rPr>
      </w:pPr>
    </w:p>
    <w:p w14:paraId="0D8F2E1B" w14:textId="77777777" w:rsidR="003B14AC" w:rsidRPr="00A177C0" w:rsidRDefault="003B14AC" w:rsidP="003B14AC">
      <w:pPr>
        <w:autoSpaceDE w:val="0"/>
        <w:autoSpaceDN w:val="0"/>
        <w:adjustRightInd w:val="0"/>
        <w:ind w:left="567"/>
        <w:rPr>
          <w:rFonts w:cs="Arial"/>
        </w:rPr>
      </w:pPr>
    </w:p>
    <w:p w14:paraId="1432A1B4" w14:textId="5280482B" w:rsidR="00361EE3" w:rsidRPr="003B14AC" w:rsidRDefault="00C54EBC" w:rsidP="00C54EBC">
      <w:pPr>
        <w:numPr>
          <w:ilvl w:val="0"/>
          <w:numId w:val="36"/>
        </w:numPr>
        <w:autoSpaceDE w:val="0"/>
        <w:autoSpaceDN w:val="0"/>
        <w:adjustRightInd w:val="0"/>
        <w:spacing w:before="120"/>
        <w:ind w:left="567" w:hanging="284"/>
        <w:rPr>
          <w:rFonts w:cs="Arial"/>
        </w:rPr>
      </w:pPr>
      <w:r w:rsidRPr="00A177C0">
        <w:rPr>
          <w:rFonts w:ascii="ArialMT" w:hAnsi="ArialMT" w:cs="ArialMT"/>
        </w:rPr>
        <w:t>Où l’image de la fente d’entrée</w:t>
      </w:r>
      <w:r w:rsidR="00A60E0C" w:rsidRPr="00A177C0">
        <w:rPr>
          <w:rFonts w:ascii="ArialMT" w:hAnsi="ArialMT" w:cs="ArialMT"/>
        </w:rPr>
        <w:t xml:space="preserve"> est-elle située</w:t>
      </w:r>
      <w:r w:rsidRPr="00A177C0">
        <w:rPr>
          <w:rFonts w:ascii="ArialMT" w:hAnsi="ArialMT" w:cs="ArialMT"/>
        </w:rPr>
        <w:t>, c’est-à-dire où doit-on placer l’écran d’observation par rappor</w:t>
      </w:r>
      <w:r w:rsidR="00D97E1D" w:rsidRPr="00A177C0">
        <w:rPr>
          <w:rFonts w:ascii="ArialMT" w:hAnsi="ArialMT" w:cs="ArialMT"/>
        </w:rPr>
        <w:t>t à la lentille de focalisation</w:t>
      </w:r>
      <w:r w:rsidRPr="00A177C0">
        <w:rPr>
          <w:rFonts w:ascii="ArialMT" w:hAnsi="ArialMT" w:cs="ArialMT"/>
        </w:rPr>
        <w:t>?</w:t>
      </w:r>
    </w:p>
    <w:p w14:paraId="48E873EF" w14:textId="77777777" w:rsidR="003B14AC" w:rsidRDefault="003B14AC" w:rsidP="003B14AC">
      <w:pPr>
        <w:autoSpaceDE w:val="0"/>
        <w:autoSpaceDN w:val="0"/>
        <w:adjustRightInd w:val="0"/>
        <w:ind w:left="567"/>
        <w:rPr>
          <w:rFonts w:ascii="ArialMT" w:hAnsi="ArialMT" w:cs="ArialMT"/>
        </w:rPr>
      </w:pPr>
    </w:p>
    <w:p w14:paraId="18B48586" w14:textId="77777777" w:rsidR="003B14AC" w:rsidRDefault="003B14AC" w:rsidP="003B14AC">
      <w:pPr>
        <w:autoSpaceDE w:val="0"/>
        <w:autoSpaceDN w:val="0"/>
        <w:adjustRightInd w:val="0"/>
        <w:ind w:left="567"/>
        <w:rPr>
          <w:rFonts w:ascii="ArialMT" w:hAnsi="ArialMT" w:cs="ArialMT"/>
        </w:rPr>
      </w:pPr>
    </w:p>
    <w:p w14:paraId="60731628" w14:textId="77777777" w:rsidR="003B14AC" w:rsidRDefault="003B14AC" w:rsidP="003B14AC">
      <w:pPr>
        <w:autoSpaceDE w:val="0"/>
        <w:autoSpaceDN w:val="0"/>
        <w:adjustRightInd w:val="0"/>
        <w:ind w:left="567"/>
        <w:rPr>
          <w:rFonts w:ascii="ArialMT" w:hAnsi="ArialMT" w:cs="ArialMT"/>
        </w:rPr>
      </w:pPr>
    </w:p>
    <w:p w14:paraId="3A25EA60" w14:textId="77777777" w:rsidR="003B14AC" w:rsidRDefault="003B14AC" w:rsidP="003B14AC">
      <w:pPr>
        <w:autoSpaceDE w:val="0"/>
        <w:autoSpaceDN w:val="0"/>
        <w:adjustRightInd w:val="0"/>
        <w:ind w:left="567"/>
        <w:rPr>
          <w:rFonts w:ascii="ArialMT" w:hAnsi="ArialMT" w:cs="ArialMT"/>
        </w:rPr>
      </w:pPr>
    </w:p>
    <w:p w14:paraId="5B9D49A7" w14:textId="77777777" w:rsidR="003B14AC" w:rsidRDefault="003B14AC" w:rsidP="003B14AC">
      <w:pPr>
        <w:autoSpaceDE w:val="0"/>
        <w:autoSpaceDN w:val="0"/>
        <w:adjustRightInd w:val="0"/>
        <w:ind w:left="567"/>
        <w:rPr>
          <w:rFonts w:ascii="ArialMT" w:hAnsi="ArialMT" w:cs="ArialMT"/>
        </w:rPr>
      </w:pPr>
    </w:p>
    <w:p w14:paraId="3C1F7145" w14:textId="77777777" w:rsidR="003B14AC" w:rsidRPr="00A177C0" w:rsidRDefault="003B14AC" w:rsidP="003B14AC">
      <w:pPr>
        <w:autoSpaceDE w:val="0"/>
        <w:autoSpaceDN w:val="0"/>
        <w:adjustRightInd w:val="0"/>
        <w:ind w:left="567"/>
        <w:rPr>
          <w:rFonts w:cs="Arial"/>
        </w:rPr>
      </w:pPr>
    </w:p>
    <w:p w14:paraId="14B9EDC8" w14:textId="1E5D7855" w:rsidR="00361EE3" w:rsidRDefault="00C54EBC" w:rsidP="00C54EBC">
      <w:pPr>
        <w:numPr>
          <w:ilvl w:val="0"/>
          <w:numId w:val="36"/>
        </w:numPr>
        <w:autoSpaceDE w:val="0"/>
        <w:autoSpaceDN w:val="0"/>
        <w:adjustRightInd w:val="0"/>
        <w:spacing w:before="120"/>
        <w:ind w:left="567" w:hanging="284"/>
        <w:rPr>
          <w:rFonts w:ascii="ArialMT" w:hAnsi="ArialMT" w:cs="ArialMT"/>
        </w:rPr>
      </w:pPr>
      <w:r w:rsidRPr="00A177C0">
        <w:rPr>
          <w:rFonts w:ascii="ArialMT" w:hAnsi="ArialMT" w:cs="ArialMT"/>
        </w:rPr>
        <w:t>Pourquoi observe-t-on des raies spectrales sur l’écran d’observation</w:t>
      </w:r>
      <w:r w:rsidR="00A01F89" w:rsidRPr="00A177C0">
        <w:rPr>
          <w:rFonts w:ascii="ArialMT" w:hAnsi="ArialMT" w:cs="ArialMT"/>
        </w:rPr>
        <w:t>, c’est-à-dire de minces lignes verticales</w:t>
      </w:r>
      <w:r w:rsidRPr="00A177C0">
        <w:rPr>
          <w:rFonts w:ascii="ArialMT" w:hAnsi="ArialMT" w:cs="ArialMT"/>
        </w:rPr>
        <w:t>?</w:t>
      </w:r>
    </w:p>
    <w:p w14:paraId="1D494999" w14:textId="1F992AC8" w:rsidR="003B14AC" w:rsidRDefault="003B14AC">
      <w:pPr>
        <w:jc w:val="left"/>
        <w:rPr>
          <w:rFonts w:ascii="ArialMT" w:hAnsi="ArialMT" w:cs="ArialMT"/>
        </w:rPr>
      </w:pPr>
      <w:r>
        <w:rPr>
          <w:rFonts w:ascii="ArialMT" w:hAnsi="ArialMT" w:cs="ArialMT"/>
        </w:rPr>
        <w:br w:type="page"/>
      </w:r>
    </w:p>
    <w:p w14:paraId="70392A70" w14:textId="20B978E9" w:rsidR="00B87C42" w:rsidRPr="00161788" w:rsidRDefault="002E3E6E" w:rsidP="006C3352">
      <w:pPr>
        <w:pStyle w:val="Titredepage"/>
      </w:pPr>
      <w:r>
        <w:lastRenderedPageBreak/>
        <w:t xml:space="preserve">2. </w:t>
      </w:r>
      <w:r w:rsidR="00FA09B8" w:rsidRPr="00161788">
        <w:t>C</w:t>
      </w:r>
      <w:r w:rsidR="00B87C42">
        <w:t>hoix du</w:t>
      </w:r>
      <w:r w:rsidR="00B87C42" w:rsidRPr="00F9060A">
        <w:t xml:space="preserve"> </w:t>
      </w:r>
      <w:r w:rsidR="00B87C42">
        <w:t>prisme</w:t>
      </w:r>
    </w:p>
    <w:p w14:paraId="5C1E0E09" w14:textId="77777777" w:rsidR="00B87C42" w:rsidRDefault="00B87C42" w:rsidP="006C3352"/>
    <w:p w14:paraId="48153258" w14:textId="02C1C8BE" w:rsidR="00B87C42" w:rsidRPr="00A177C0" w:rsidRDefault="00615A75" w:rsidP="006C3352">
      <w:pPr>
        <w:rPr>
          <w:rFonts w:cs="Arial"/>
          <w:b/>
        </w:rPr>
      </w:pPr>
      <w:r w:rsidRPr="00A177C0">
        <w:rPr>
          <w:rFonts w:cs="Arial"/>
        </w:rPr>
        <w:t xml:space="preserve">Le prisme est </w:t>
      </w:r>
      <w:r w:rsidR="00D97E1D" w:rsidRPr="00A177C0">
        <w:rPr>
          <w:rFonts w:cs="Arial"/>
        </w:rPr>
        <w:t>la composante</w:t>
      </w:r>
      <w:r w:rsidRPr="00A177C0">
        <w:rPr>
          <w:rFonts w:cs="Arial"/>
        </w:rPr>
        <w:t xml:space="preserve"> central</w:t>
      </w:r>
      <w:r w:rsidR="00D97E1D" w:rsidRPr="00A177C0">
        <w:rPr>
          <w:rFonts w:cs="Arial"/>
        </w:rPr>
        <w:t>e</w:t>
      </w:r>
      <w:r w:rsidRPr="00A177C0">
        <w:rPr>
          <w:rFonts w:cs="Arial"/>
        </w:rPr>
        <w:t xml:space="preserve"> du spectro</w:t>
      </w:r>
      <w:r w:rsidR="00EF684C" w:rsidRPr="00A177C0">
        <w:rPr>
          <w:rFonts w:cs="Arial"/>
        </w:rPr>
        <w:t>scope</w:t>
      </w:r>
      <w:r w:rsidRPr="00A177C0">
        <w:rPr>
          <w:rFonts w:cs="Arial"/>
        </w:rPr>
        <w:t>, car il s’agit de l’élément dispersif. Dans le présent contexte, il est indispensable pour étaler spatialement les spectres lumineux</w:t>
      </w:r>
      <w:r w:rsidR="00086000" w:rsidRPr="00A177C0">
        <w:rPr>
          <w:rFonts w:cs="Arial"/>
        </w:rPr>
        <w:t xml:space="preserve"> et, pour ce faire, on doit choisir le prisme approprié</w:t>
      </w:r>
      <w:r w:rsidRPr="00A177C0">
        <w:rPr>
          <w:rFonts w:cs="Arial"/>
        </w:rPr>
        <w:t>.</w:t>
      </w:r>
      <w:r w:rsidRPr="00A177C0">
        <w:rPr>
          <w:rStyle w:val="Marquenotebasdepage"/>
          <w:rFonts w:cs="Arial"/>
        </w:rPr>
        <w:footnoteReference w:id="1"/>
      </w:r>
      <w:r w:rsidR="00876370" w:rsidRPr="00A177C0">
        <w:rPr>
          <w:rFonts w:cs="Arial"/>
        </w:rPr>
        <w:t xml:space="preserve"> Comment s’y prend-on pour déterminer quel verre est le plus ad</w:t>
      </w:r>
      <w:r w:rsidR="00D97E1D" w:rsidRPr="00A177C0">
        <w:rPr>
          <w:rFonts w:cs="Arial"/>
        </w:rPr>
        <w:t>équat pour constituer le prisme</w:t>
      </w:r>
      <w:r w:rsidR="00876370" w:rsidRPr="00A177C0">
        <w:rPr>
          <w:rFonts w:cs="Arial"/>
        </w:rPr>
        <w:t>? Quel devrait être l’angle d’arête du prisme requis pour que le spectro</w:t>
      </w:r>
      <w:r w:rsidR="00EF684C" w:rsidRPr="00A177C0">
        <w:rPr>
          <w:rFonts w:cs="Arial"/>
        </w:rPr>
        <w:t>scope</w:t>
      </w:r>
      <w:r w:rsidR="00876370" w:rsidRPr="00A177C0">
        <w:rPr>
          <w:rFonts w:cs="Arial"/>
        </w:rPr>
        <w:t xml:space="preserve"> </w:t>
      </w:r>
      <w:r w:rsidR="00D97E1D" w:rsidRPr="00A177C0">
        <w:rPr>
          <w:rFonts w:cs="Arial"/>
        </w:rPr>
        <w:t>puisse fonctionner correctement</w:t>
      </w:r>
      <w:r w:rsidR="00876370" w:rsidRPr="00A177C0">
        <w:rPr>
          <w:rFonts w:cs="Arial"/>
        </w:rPr>
        <w:t>?</w:t>
      </w:r>
      <w:r w:rsidR="0078100E" w:rsidRPr="00A177C0">
        <w:rPr>
          <w:rFonts w:cs="Arial"/>
        </w:rPr>
        <w:t xml:space="preserve"> Dans cette section, vous allez répondre à ces questions.</w:t>
      </w:r>
    </w:p>
    <w:p w14:paraId="194A8FCA" w14:textId="77777777" w:rsidR="001E4AB4" w:rsidRDefault="001E4AB4" w:rsidP="006C3352">
      <w:pPr>
        <w:rPr>
          <w:rFonts w:cs="Arial"/>
          <w:b/>
        </w:rPr>
      </w:pPr>
    </w:p>
    <w:p w14:paraId="0067D7BC" w14:textId="71DAF078" w:rsidR="001E4AB4" w:rsidRPr="00615A75" w:rsidRDefault="001E4AB4" w:rsidP="006C3352">
      <w:pPr>
        <w:rPr>
          <w:rFonts w:cs="Arial"/>
          <w:b/>
        </w:rPr>
      </w:pPr>
      <w:r>
        <w:rPr>
          <w:rFonts w:cs="Arial"/>
        </w:rPr>
        <w:t>Avant d’aller plus loin, une équation mérite votre attention.</w:t>
      </w:r>
    </w:p>
    <w:p w14:paraId="61C4A739" w14:textId="77777777" w:rsidR="00B87C42" w:rsidRDefault="00B87C42" w:rsidP="006C3352"/>
    <w:tbl>
      <w:tblPr>
        <w:tblStyle w:val="Grille"/>
        <w:tblW w:w="0" w:type="auto"/>
        <w:tblBorders>
          <w:top w:val="single" w:sz="24" w:space="0" w:color="7F7F7F" w:themeColor="text1" w:themeTint="80"/>
          <w:left w:val="single" w:sz="24" w:space="0" w:color="7F7F7F" w:themeColor="text1" w:themeTint="80"/>
          <w:bottom w:val="single" w:sz="24" w:space="0" w:color="7F7F7F" w:themeColor="text1" w:themeTint="80"/>
          <w:right w:val="single" w:sz="24" w:space="0" w:color="7F7F7F" w:themeColor="text1" w:themeTint="80"/>
          <w:insideH w:val="none" w:sz="0" w:space="0" w:color="auto"/>
          <w:insideV w:val="none" w:sz="0" w:space="0" w:color="auto"/>
        </w:tblBorders>
        <w:tblLook w:val="04A0" w:firstRow="1" w:lastRow="0" w:firstColumn="1" w:lastColumn="0" w:noHBand="0" w:noVBand="1"/>
      </w:tblPr>
      <w:tblGrid>
        <w:gridCol w:w="9500"/>
      </w:tblGrid>
      <w:tr w:rsidR="00B87C42" w14:paraId="5441B3AA" w14:textId="77777777" w:rsidTr="005B3A54">
        <w:tc>
          <w:tcPr>
            <w:tcW w:w="9500" w:type="dxa"/>
          </w:tcPr>
          <w:p w14:paraId="0F60ABB1" w14:textId="77777777" w:rsidR="006C3352" w:rsidRDefault="006C3352" w:rsidP="006C3352">
            <w:pPr>
              <w:ind w:left="142" w:right="212"/>
              <w:rPr>
                <w:b/>
                <w:i/>
              </w:rPr>
            </w:pPr>
          </w:p>
          <w:p w14:paraId="7862C273" w14:textId="77777777" w:rsidR="00B87C42" w:rsidRPr="006C3352" w:rsidRDefault="00B87C42" w:rsidP="006C3352">
            <w:pPr>
              <w:ind w:left="142" w:right="212"/>
              <w:rPr>
                <w:b/>
                <w:i/>
              </w:rPr>
            </w:pPr>
            <w:r w:rsidRPr="006C3352">
              <w:rPr>
                <w:b/>
                <w:i/>
              </w:rPr>
              <w:t>L’équation de Cauchy</w:t>
            </w:r>
          </w:p>
          <w:p w14:paraId="0AA75376" w14:textId="77777777" w:rsidR="006C3352" w:rsidRDefault="006C3352" w:rsidP="006C3352">
            <w:pPr>
              <w:ind w:left="142" w:right="212"/>
            </w:pPr>
          </w:p>
          <w:p w14:paraId="7FCAC064" w14:textId="609207E0" w:rsidR="00B87C42" w:rsidRDefault="00B87C42" w:rsidP="006C3352">
            <w:pPr>
              <w:ind w:left="142" w:right="212"/>
            </w:pPr>
            <w:r>
              <w:t>L’équation de Cauchy, établie par Augustin</w:t>
            </w:r>
            <w:r w:rsidR="00615A75">
              <w:t xml:space="preserve"> </w:t>
            </w:r>
            <w:r>
              <w:t xml:space="preserve">Louis Cauchy en 1836, est une expression empirique </w:t>
            </w:r>
            <w:r w:rsidR="0078100E">
              <w:t>qui donne</w:t>
            </w:r>
            <w:r>
              <w:t xml:space="preserve"> l’indice de réfraction </w:t>
            </w:r>
            <w:r w:rsidRPr="00050BCA">
              <w:rPr>
                <w:rFonts w:ascii="Times" w:hAnsi="Times"/>
                <w:i/>
                <w:sz w:val="24"/>
                <w:szCs w:val="24"/>
              </w:rPr>
              <w:t>n</w:t>
            </w:r>
            <w:r w:rsidRPr="00B87C42">
              <w:t xml:space="preserve"> </w:t>
            </w:r>
            <w:r>
              <w:t xml:space="preserve">en fonction de la longueur d’onde </w:t>
            </w:r>
            <w:r w:rsidRPr="00050BCA">
              <w:rPr>
                <w:rFonts w:ascii="Times" w:hAnsi="Times"/>
                <w:i/>
                <w:sz w:val="24"/>
                <w:szCs w:val="24"/>
              </w:rPr>
              <w:t>λ</w:t>
            </w:r>
            <w:r>
              <w:t>, pour un matériau transparent donné :</w:t>
            </w:r>
          </w:p>
          <w:p w14:paraId="15CC656C" w14:textId="55937068" w:rsidR="00B87C42" w:rsidRDefault="00281BDC" w:rsidP="006C3352">
            <w:pPr>
              <w:ind w:left="142" w:right="212"/>
              <w:jc w:val="center"/>
            </w:pPr>
            <w:r>
              <w:rPr>
                <w:position w:val="-24"/>
              </w:rPr>
              <w:pict w14:anchorId="5559155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pt;height:31.2pt">
                  <v:imagedata r:id="rId29" o:title=""/>
                </v:shape>
              </w:pict>
            </w:r>
            <w:r w:rsidR="00B87C42">
              <w:t>,</w:t>
            </w:r>
          </w:p>
          <w:p w14:paraId="50398525" w14:textId="5F3EC86F" w:rsidR="00B87C42" w:rsidRDefault="00B87C42" w:rsidP="006C3352">
            <w:pPr>
              <w:ind w:left="142" w:right="212"/>
            </w:pPr>
            <w:r>
              <w:t xml:space="preserve">où </w:t>
            </w:r>
            <w:r w:rsidRPr="00050BCA">
              <w:rPr>
                <w:rFonts w:ascii="Times" w:hAnsi="Times"/>
                <w:i/>
                <w:sz w:val="24"/>
                <w:szCs w:val="24"/>
              </w:rPr>
              <w:t>B</w:t>
            </w:r>
            <w:r>
              <w:t xml:space="preserve"> et </w:t>
            </w:r>
            <w:r w:rsidRPr="00050BCA">
              <w:rPr>
                <w:rFonts w:ascii="Times" w:hAnsi="Times"/>
                <w:i/>
                <w:sz w:val="24"/>
                <w:szCs w:val="24"/>
              </w:rPr>
              <w:t>C</w:t>
            </w:r>
            <w:r>
              <w:t xml:space="preserve"> sont des constantes, propres au matériau en questi</w:t>
            </w:r>
            <w:r w:rsidR="0078100E">
              <w:t>on, déterminées empiriquement. Dans cette équation, l</w:t>
            </w:r>
            <w:r>
              <w:t xml:space="preserve">a longueur d’onde </w:t>
            </w:r>
            <w:r w:rsidRPr="00050BCA">
              <w:rPr>
                <w:rFonts w:ascii="Times" w:hAnsi="Times"/>
                <w:i/>
                <w:sz w:val="24"/>
                <w:szCs w:val="24"/>
              </w:rPr>
              <w:t>λ</w:t>
            </w:r>
            <w:r>
              <w:t xml:space="preserve"> doit être exprimée en micromètres</w:t>
            </w:r>
            <w:r w:rsidR="00BE2BB9">
              <w:t xml:space="preserve"> (</w:t>
            </w:r>
            <w:r w:rsidR="00BE2BB9" w:rsidRPr="00BE2BB9">
              <w:t>μ</w:t>
            </w:r>
            <w:r w:rsidR="00BE2BB9">
              <w:t xml:space="preserve">m), car la constante </w:t>
            </w:r>
            <w:r w:rsidR="00BE2BB9" w:rsidRPr="00050BCA">
              <w:rPr>
                <w:rFonts w:ascii="Times" w:hAnsi="Times"/>
                <w:i/>
                <w:sz w:val="24"/>
                <w:szCs w:val="24"/>
              </w:rPr>
              <w:t>C</w:t>
            </w:r>
            <w:r w:rsidR="00BE2BB9">
              <w:t xml:space="preserve"> est généralement exprimé</w:t>
            </w:r>
            <w:r w:rsidR="0078100E">
              <w:t>e</w:t>
            </w:r>
            <w:r w:rsidR="00BE2BB9">
              <w:t xml:space="preserve"> en </w:t>
            </w:r>
            <w:r w:rsidR="00BE2BB9" w:rsidRPr="00BE2BB9">
              <w:t>μ</w:t>
            </w:r>
            <w:r w:rsidR="00BE2BB9">
              <w:t>m</w:t>
            </w:r>
            <w:r w:rsidR="00BE2BB9" w:rsidRPr="00BE2BB9">
              <w:rPr>
                <w:vertAlign w:val="superscript"/>
              </w:rPr>
              <w:t>2</w:t>
            </w:r>
            <w:r>
              <w:t xml:space="preserve">. Mentionnons qu’il existe </w:t>
            </w:r>
            <w:r w:rsidR="0078100E">
              <w:t>de nombreuses</w:t>
            </w:r>
            <w:r>
              <w:t xml:space="preserve"> autres relations entre l’indice de réfraction et la longueur d’onde, souvent plus précises</w:t>
            </w:r>
            <w:r w:rsidR="00615A75">
              <w:t xml:space="preserve"> sur de larges plages de longueurs d’onde</w:t>
            </w:r>
            <w:r>
              <w:t xml:space="preserve"> (comme l’équation de Sellmeier</w:t>
            </w:r>
            <w:r w:rsidR="00D97E1D" w:rsidRPr="00D97E1D">
              <w:rPr>
                <w:color w:val="FF0000"/>
              </w:rPr>
              <w:t>,</w:t>
            </w:r>
            <w:r>
              <w:t xml:space="preserve"> par exemple), mais l’équation de Cauchy est simple et demeure précise</w:t>
            </w:r>
            <w:r w:rsidR="00615A75">
              <w:t xml:space="preserve"> pour des longueurs d’onde correspond</w:t>
            </w:r>
            <w:r w:rsidR="0078100E">
              <w:t>ant</w:t>
            </w:r>
            <w:r w:rsidR="00615A75">
              <w:t xml:space="preserve"> au spectre du visible</w:t>
            </w:r>
            <w:r>
              <w:t>.</w:t>
            </w:r>
          </w:p>
          <w:p w14:paraId="582D1313" w14:textId="08594694" w:rsidR="006C3352" w:rsidRPr="00B87C42" w:rsidRDefault="006C3352" w:rsidP="006C3352"/>
        </w:tc>
      </w:tr>
    </w:tbl>
    <w:p w14:paraId="5B5457BF" w14:textId="77777777" w:rsidR="00B87C42" w:rsidRDefault="00B87C42" w:rsidP="00B87C42">
      <w:pPr>
        <w:pStyle w:val="titre"/>
        <w:pBdr>
          <w:bottom w:val="none" w:sz="0" w:space="0" w:color="auto"/>
        </w:pBdr>
        <w:rPr>
          <w:rFonts w:ascii="ArialMT" w:hAnsi="ArialMT" w:cs="ArialMT"/>
          <w:color w:val="000000"/>
          <w:sz w:val="20"/>
          <w:szCs w:val="20"/>
        </w:rPr>
      </w:pPr>
    </w:p>
    <w:p w14:paraId="77481624" w14:textId="5EB01D15" w:rsidR="001E4AB4" w:rsidRPr="002047FD" w:rsidRDefault="002047FD" w:rsidP="006C3352">
      <w:pPr>
        <w:rPr>
          <w:b/>
        </w:rPr>
      </w:pPr>
      <w:r w:rsidRPr="002047FD">
        <w:t>Vous disposez de plusieurs prismes</w:t>
      </w:r>
      <w:r>
        <w:t xml:space="preserve"> faits de différents types de verre et dont les </w:t>
      </w:r>
      <w:r w:rsidRPr="002047FD">
        <w:t>angle</w:t>
      </w:r>
      <w:r>
        <w:t>s d’arête valen</w:t>
      </w:r>
      <w:r w:rsidRPr="002047FD">
        <w:t>t 25°, 35° ou 45°.</w:t>
      </w:r>
      <w:r>
        <w:t xml:space="preserve"> Le tableau </w:t>
      </w:r>
      <w:r w:rsidR="00050BCA">
        <w:t>1</w:t>
      </w:r>
      <w:r>
        <w:t xml:space="preserve"> fournit les constantes </w:t>
      </w:r>
      <w:r w:rsidRPr="002047FD">
        <w:rPr>
          <w:rFonts w:ascii="Times" w:hAnsi="Times"/>
          <w:i/>
          <w:sz w:val="24"/>
          <w:szCs w:val="24"/>
        </w:rPr>
        <w:t>B</w:t>
      </w:r>
      <w:r>
        <w:t xml:space="preserve"> et </w:t>
      </w:r>
      <w:r w:rsidRPr="002047FD">
        <w:rPr>
          <w:rFonts w:ascii="Times" w:hAnsi="Times"/>
          <w:i/>
          <w:sz w:val="24"/>
          <w:szCs w:val="24"/>
        </w:rPr>
        <w:t>C</w:t>
      </w:r>
      <w:r>
        <w:t xml:space="preserve"> des verres qui sont mis à votre disposition.</w:t>
      </w:r>
    </w:p>
    <w:p w14:paraId="2386484F" w14:textId="77777777" w:rsidR="001E4AB4" w:rsidRDefault="001E4AB4" w:rsidP="00B87C42">
      <w:pPr>
        <w:pStyle w:val="titre"/>
        <w:pBdr>
          <w:bottom w:val="none" w:sz="0" w:space="0" w:color="auto"/>
        </w:pBdr>
        <w:rPr>
          <w:rFonts w:ascii="ArialMT" w:hAnsi="ArialMT" w:cs="ArialMT"/>
          <w:color w:val="000000"/>
          <w:sz w:val="20"/>
          <w:szCs w:val="20"/>
        </w:rPr>
      </w:pPr>
    </w:p>
    <w:p w14:paraId="50BAE20E" w14:textId="511EEDC4" w:rsidR="00544E65" w:rsidRPr="00A177C0" w:rsidRDefault="00E95F52" w:rsidP="00876370">
      <w:pPr>
        <w:pStyle w:val="soustotre"/>
        <w:jc w:val="center"/>
        <w:rPr>
          <w:rFonts w:ascii="Arial" w:hAnsi="Arial" w:cs="Arial"/>
          <w:b w:val="0"/>
        </w:rPr>
      </w:pPr>
      <w:r w:rsidRPr="00A177C0">
        <w:rPr>
          <w:rFonts w:ascii="Arial" w:hAnsi="Arial" w:cs="Arial"/>
          <w:b w:val="0"/>
        </w:rPr>
        <w:t xml:space="preserve">Tableau </w:t>
      </w:r>
      <w:r w:rsidR="00050BCA">
        <w:rPr>
          <w:rFonts w:ascii="Arial" w:hAnsi="Arial" w:cs="Arial"/>
          <w:b w:val="0"/>
        </w:rPr>
        <w:t>1</w:t>
      </w:r>
      <w:r w:rsidR="000A49BB" w:rsidRPr="00A177C0">
        <w:rPr>
          <w:rFonts w:ascii="Arial" w:hAnsi="Arial" w:cs="Arial"/>
          <w:b w:val="0"/>
        </w:rPr>
        <w:t xml:space="preserve"> </w:t>
      </w:r>
    </w:p>
    <w:p w14:paraId="74D717A8" w14:textId="50CDA828" w:rsidR="00876370" w:rsidRPr="00615A75" w:rsidRDefault="00876370" w:rsidP="00876370">
      <w:pPr>
        <w:pStyle w:val="soustotre"/>
        <w:jc w:val="center"/>
        <w:rPr>
          <w:rFonts w:ascii="Arial" w:hAnsi="Arial" w:cs="Arial"/>
          <w:b w:val="0"/>
        </w:rPr>
      </w:pPr>
      <w:r w:rsidRPr="00615A75">
        <w:rPr>
          <w:rFonts w:ascii="Arial" w:hAnsi="Arial" w:cs="Arial"/>
          <w:b w:val="0"/>
        </w:rPr>
        <w:t>Coefficients de l’équation de Cauchy pour différents types de verre</w:t>
      </w:r>
    </w:p>
    <w:p w14:paraId="7AB38B4D" w14:textId="77777777" w:rsidR="00876370" w:rsidRPr="00615A75" w:rsidRDefault="00876370" w:rsidP="00876370">
      <w:pPr>
        <w:pStyle w:val="soustotre"/>
        <w:rPr>
          <w:rFonts w:ascii="Arial" w:hAnsi="Arial" w:cs="Arial"/>
        </w:rPr>
      </w:pPr>
    </w:p>
    <w:tbl>
      <w:tblPr>
        <w:tblStyle w:val="Grille"/>
        <w:tblW w:w="0" w:type="auto"/>
        <w:tblInd w:w="1242" w:type="dxa"/>
        <w:tblLook w:val="04A0" w:firstRow="1" w:lastRow="0" w:firstColumn="1" w:lastColumn="0" w:noHBand="0" w:noVBand="1"/>
      </w:tblPr>
      <w:tblGrid>
        <w:gridCol w:w="3196"/>
        <w:gridCol w:w="2015"/>
        <w:gridCol w:w="1891"/>
      </w:tblGrid>
      <w:tr w:rsidR="00876370" w:rsidRPr="00615A75" w14:paraId="5A2BB3CE" w14:textId="77777777" w:rsidTr="005B3A54">
        <w:tc>
          <w:tcPr>
            <w:tcW w:w="3196" w:type="dxa"/>
            <w:tcBorders>
              <w:bottom w:val="single" w:sz="4" w:space="0" w:color="auto"/>
            </w:tcBorders>
          </w:tcPr>
          <w:tbl>
            <w:tblPr>
              <w:tblW w:w="2980" w:type="dxa"/>
              <w:tblCellMar>
                <w:left w:w="70" w:type="dxa"/>
                <w:right w:w="70" w:type="dxa"/>
              </w:tblCellMar>
              <w:tblLook w:val="04A0" w:firstRow="1" w:lastRow="0" w:firstColumn="1" w:lastColumn="0" w:noHBand="0" w:noVBand="1"/>
            </w:tblPr>
            <w:tblGrid>
              <w:gridCol w:w="2980"/>
            </w:tblGrid>
            <w:tr w:rsidR="00876370" w:rsidRPr="00615A75" w14:paraId="3269C594" w14:textId="77777777" w:rsidTr="005B3A54">
              <w:trPr>
                <w:trHeight w:val="300"/>
              </w:trPr>
              <w:tc>
                <w:tcPr>
                  <w:tcW w:w="2980" w:type="dxa"/>
                  <w:tcBorders>
                    <w:top w:val="nil"/>
                    <w:left w:val="nil"/>
                    <w:bottom w:val="nil"/>
                    <w:right w:val="nil"/>
                  </w:tcBorders>
                  <w:shd w:val="clear" w:color="auto" w:fill="auto"/>
                  <w:noWrap/>
                  <w:vAlign w:val="bottom"/>
                  <w:hideMark/>
                </w:tcPr>
                <w:p w14:paraId="54F4122A" w14:textId="77777777" w:rsidR="00876370" w:rsidRPr="00615A75" w:rsidRDefault="00876370" w:rsidP="005B3A54">
                  <w:pPr>
                    <w:spacing w:before="100" w:after="60"/>
                    <w:jc w:val="center"/>
                    <w:rPr>
                      <w:rFonts w:eastAsia="Times New Roman" w:cs="Arial"/>
                      <w:color w:val="000000"/>
                      <w:lang w:val="fr-CA" w:eastAsia="fr-FR"/>
                    </w:rPr>
                  </w:pPr>
                  <w:r w:rsidRPr="00615A75">
                    <w:rPr>
                      <w:rFonts w:eastAsia="Times New Roman" w:cs="Arial"/>
                      <w:color w:val="000000"/>
                      <w:lang w:val="fr-CA" w:eastAsia="fr-FR"/>
                    </w:rPr>
                    <w:t>Type de verre</w:t>
                  </w:r>
                </w:p>
              </w:tc>
            </w:tr>
          </w:tbl>
          <w:p w14:paraId="1ECD7CF5" w14:textId="77777777" w:rsidR="00876370" w:rsidRPr="00615A75" w:rsidRDefault="00876370" w:rsidP="005B3A54">
            <w:pPr>
              <w:pStyle w:val="soustotre"/>
              <w:spacing w:before="60" w:after="60"/>
              <w:rPr>
                <w:rFonts w:ascii="Arial" w:hAnsi="Arial" w:cs="Arial"/>
              </w:rPr>
            </w:pPr>
          </w:p>
        </w:tc>
        <w:tc>
          <w:tcPr>
            <w:tcW w:w="2015" w:type="dxa"/>
            <w:tcBorders>
              <w:bottom w:val="single" w:sz="4" w:space="0" w:color="auto"/>
            </w:tcBorders>
          </w:tcPr>
          <w:p w14:paraId="4C3F93B4" w14:textId="77777777" w:rsidR="00876370" w:rsidRPr="00615A75" w:rsidRDefault="00876370" w:rsidP="005B3A54">
            <w:pPr>
              <w:pStyle w:val="soustotre"/>
              <w:spacing w:before="60" w:after="60"/>
              <w:jc w:val="center"/>
              <w:rPr>
                <w:rFonts w:ascii="Times" w:hAnsi="Times" w:cs="Arial"/>
                <w:i/>
              </w:rPr>
            </w:pPr>
            <w:r w:rsidRPr="00615A75">
              <w:rPr>
                <w:rFonts w:ascii="Times" w:hAnsi="Times" w:cs="Arial"/>
                <w:b w:val="0"/>
                <w:i/>
                <w:color w:val="000000"/>
                <w:sz w:val="24"/>
                <w:szCs w:val="24"/>
              </w:rPr>
              <w:t>B</w:t>
            </w:r>
          </w:p>
        </w:tc>
        <w:tc>
          <w:tcPr>
            <w:tcW w:w="1891" w:type="dxa"/>
            <w:tcBorders>
              <w:bottom w:val="single" w:sz="4" w:space="0" w:color="auto"/>
            </w:tcBorders>
          </w:tcPr>
          <w:p w14:paraId="3E122BEB" w14:textId="77777777" w:rsidR="00876370" w:rsidRPr="00615A75" w:rsidRDefault="00876370" w:rsidP="005B3A54">
            <w:pPr>
              <w:pStyle w:val="soustotre"/>
              <w:spacing w:before="60" w:after="60"/>
              <w:jc w:val="center"/>
              <w:rPr>
                <w:rFonts w:ascii="Arial" w:hAnsi="Arial" w:cs="Arial"/>
              </w:rPr>
            </w:pPr>
            <w:r w:rsidRPr="00615A75">
              <w:rPr>
                <w:rFonts w:ascii="Times" w:hAnsi="Times" w:cs="Arial"/>
                <w:b w:val="0"/>
                <w:i/>
                <w:color w:val="000000"/>
                <w:sz w:val="24"/>
                <w:szCs w:val="24"/>
              </w:rPr>
              <w:t>C</w:t>
            </w:r>
            <w:r w:rsidRPr="00615A75">
              <w:rPr>
                <w:rFonts w:ascii="Arial" w:hAnsi="Arial" w:cs="Arial"/>
                <w:b w:val="0"/>
                <w:i/>
              </w:rPr>
              <w:t xml:space="preserve"> </w:t>
            </w:r>
            <w:r w:rsidRPr="00615A75">
              <w:rPr>
                <w:rFonts w:ascii="Arial" w:hAnsi="Arial" w:cs="Arial"/>
                <w:b w:val="0"/>
              </w:rPr>
              <w:t>(μm</w:t>
            </w:r>
            <w:r w:rsidRPr="00615A75">
              <w:rPr>
                <w:rFonts w:ascii="Arial" w:hAnsi="Arial" w:cs="Arial"/>
                <w:b w:val="0"/>
                <w:vertAlign w:val="superscript"/>
              </w:rPr>
              <w:t>2</w:t>
            </w:r>
            <w:r w:rsidRPr="00615A75">
              <w:rPr>
                <w:rFonts w:ascii="Arial" w:hAnsi="Arial" w:cs="Arial"/>
                <w:b w:val="0"/>
              </w:rPr>
              <w:t>)</w:t>
            </w:r>
          </w:p>
        </w:tc>
      </w:tr>
      <w:tr w:rsidR="00876370" w:rsidRPr="00615A75" w14:paraId="41CD467F" w14:textId="77777777" w:rsidTr="005B3A54">
        <w:tc>
          <w:tcPr>
            <w:tcW w:w="3196" w:type="dxa"/>
            <w:tcBorders>
              <w:top w:val="single" w:sz="4" w:space="0" w:color="auto"/>
              <w:left w:val="single" w:sz="4" w:space="0" w:color="auto"/>
              <w:bottom w:val="nil"/>
              <w:right w:val="single" w:sz="4" w:space="0" w:color="auto"/>
            </w:tcBorders>
            <w:shd w:val="clear" w:color="auto" w:fill="F2F2F2" w:themeFill="background1" w:themeFillShade="F2"/>
          </w:tcPr>
          <w:p w14:paraId="599DD315"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Verre borosilicate BK7</w:t>
            </w:r>
          </w:p>
        </w:tc>
        <w:tc>
          <w:tcPr>
            <w:tcW w:w="2015" w:type="dxa"/>
            <w:tcBorders>
              <w:top w:val="single" w:sz="4" w:space="0" w:color="auto"/>
              <w:left w:val="single" w:sz="4" w:space="0" w:color="auto"/>
              <w:bottom w:val="nil"/>
              <w:right w:val="single" w:sz="4" w:space="0" w:color="auto"/>
            </w:tcBorders>
            <w:shd w:val="clear" w:color="auto" w:fill="F2F2F2" w:themeFill="background1" w:themeFillShade="F2"/>
          </w:tcPr>
          <w:p w14:paraId="16B7A007"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1,5046</w:t>
            </w:r>
          </w:p>
        </w:tc>
        <w:tc>
          <w:tcPr>
            <w:tcW w:w="1891" w:type="dxa"/>
            <w:tcBorders>
              <w:top w:val="single" w:sz="4" w:space="0" w:color="auto"/>
              <w:left w:val="single" w:sz="4" w:space="0" w:color="auto"/>
              <w:bottom w:val="nil"/>
              <w:right w:val="single" w:sz="4" w:space="0" w:color="auto"/>
            </w:tcBorders>
            <w:shd w:val="clear" w:color="auto" w:fill="F2F2F2" w:themeFill="background1" w:themeFillShade="F2"/>
          </w:tcPr>
          <w:p w14:paraId="1D82E664"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0,00420</w:t>
            </w:r>
          </w:p>
        </w:tc>
      </w:tr>
      <w:tr w:rsidR="00876370" w:rsidRPr="00615A75" w14:paraId="67CED37B" w14:textId="77777777" w:rsidTr="005B3A54">
        <w:tc>
          <w:tcPr>
            <w:tcW w:w="3196" w:type="dxa"/>
            <w:tcBorders>
              <w:top w:val="nil"/>
              <w:left w:val="single" w:sz="4" w:space="0" w:color="auto"/>
              <w:bottom w:val="nil"/>
              <w:right w:val="single" w:sz="4" w:space="0" w:color="auto"/>
            </w:tcBorders>
          </w:tcPr>
          <w:tbl>
            <w:tblPr>
              <w:tblW w:w="2980" w:type="dxa"/>
              <w:tblCellMar>
                <w:left w:w="70" w:type="dxa"/>
                <w:right w:w="70" w:type="dxa"/>
              </w:tblCellMar>
              <w:tblLook w:val="04A0" w:firstRow="1" w:lastRow="0" w:firstColumn="1" w:lastColumn="0" w:noHBand="0" w:noVBand="1"/>
            </w:tblPr>
            <w:tblGrid>
              <w:gridCol w:w="2980"/>
            </w:tblGrid>
            <w:tr w:rsidR="00876370" w:rsidRPr="00615A75" w14:paraId="213524EF" w14:textId="77777777" w:rsidTr="005B3A54">
              <w:trPr>
                <w:trHeight w:val="300"/>
              </w:trPr>
              <w:tc>
                <w:tcPr>
                  <w:tcW w:w="2980" w:type="dxa"/>
                  <w:tcBorders>
                    <w:top w:val="nil"/>
                    <w:left w:val="nil"/>
                    <w:bottom w:val="nil"/>
                    <w:right w:val="nil"/>
                  </w:tcBorders>
                  <w:shd w:val="clear" w:color="auto" w:fill="auto"/>
                  <w:noWrap/>
                  <w:vAlign w:val="bottom"/>
                  <w:hideMark/>
                </w:tcPr>
                <w:p w14:paraId="7B164A81" w14:textId="77777777" w:rsidR="00876370" w:rsidRPr="00615A75" w:rsidRDefault="00876370" w:rsidP="005B3A54">
                  <w:pPr>
                    <w:spacing w:before="60" w:after="60"/>
                    <w:jc w:val="center"/>
                    <w:rPr>
                      <w:rFonts w:eastAsia="Times New Roman" w:cs="Arial"/>
                      <w:color w:val="000000"/>
                      <w:lang w:val="fr-CA" w:eastAsia="fr-FR"/>
                    </w:rPr>
                  </w:pPr>
                  <w:r w:rsidRPr="00615A75">
                    <w:rPr>
                      <w:rFonts w:eastAsia="Times New Roman" w:cs="Arial"/>
                      <w:color w:val="000000"/>
                      <w:lang w:val="fr-CA" w:eastAsia="fr-FR"/>
                    </w:rPr>
                    <w:t>Verre Crown au baryum BaK4</w:t>
                  </w:r>
                </w:p>
              </w:tc>
            </w:tr>
          </w:tbl>
          <w:p w14:paraId="0ED6B839" w14:textId="77777777" w:rsidR="00876370" w:rsidRPr="00615A75" w:rsidRDefault="00876370" w:rsidP="005B3A54">
            <w:pPr>
              <w:pStyle w:val="soustotre"/>
              <w:spacing w:before="60" w:after="60"/>
              <w:rPr>
                <w:rFonts w:ascii="Arial" w:hAnsi="Arial" w:cs="Arial"/>
              </w:rPr>
            </w:pPr>
          </w:p>
        </w:tc>
        <w:tc>
          <w:tcPr>
            <w:tcW w:w="2015" w:type="dxa"/>
            <w:tcBorders>
              <w:top w:val="nil"/>
              <w:left w:val="single" w:sz="4" w:space="0" w:color="auto"/>
              <w:bottom w:val="nil"/>
              <w:right w:val="single" w:sz="4" w:space="0" w:color="auto"/>
            </w:tcBorders>
          </w:tcPr>
          <w:p w14:paraId="5E661C8D"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1,5690</w:t>
            </w:r>
          </w:p>
        </w:tc>
        <w:tc>
          <w:tcPr>
            <w:tcW w:w="1891" w:type="dxa"/>
            <w:tcBorders>
              <w:top w:val="nil"/>
              <w:left w:val="single" w:sz="4" w:space="0" w:color="auto"/>
              <w:bottom w:val="nil"/>
              <w:right w:val="single" w:sz="4" w:space="0" w:color="auto"/>
            </w:tcBorders>
          </w:tcPr>
          <w:p w14:paraId="0E622FC2"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0,00531</w:t>
            </w:r>
          </w:p>
        </w:tc>
      </w:tr>
      <w:tr w:rsidR="00876370" w:rsidRPr="00615A75" w14:paraId="6D25ACCC" w14:textId="77777777" w:rsidTr="005B3A54">
        <w:tc>
          <w:tcPr>
            <w:tcW w:w="3196" w:type="dxa"/>
            <w:tcBorders>
              <w:top w:val="nil"/>
              <w:left w:val="single" w:sz="4" w:space="0" w:color="auto"/>
              <w:bottom w:val="nil"/>
              <w:right w:val="single" w:sz="4" w:space="0" w:color="auto"/>
            </w:tcBorders>
            <w:shd w:val="clear" w:color="auto" w:fill="F2F2F2" w:themeFill="background1" w:themeFillShade="F2"/>
          </w:tcPr>
          <w:tbl>
            <w:tblPr>
              <w:tblW w:w="2980" w:type="dxa"/>
              <w:tblCellMar>
                <w:left w:w="70" w:type="dxa"/>
                <w:right w:w="70" w:type="dxa"/>
              </w:tblCellMar>
              <w:tblLook w:val="04A0" w:firstRow="1" w:lastRow="0" w:firstColumn="1" w:lastColumn="0" w:noHBand="0" w:noVBand="1"/>
            </w:tblPr>
            <w:tblGrid>
              <w:gridCol w:w="2980"/>
            </w:tblGrid>
            <w:tr w:rsidR="00876370" w:rsidRPr="00615A75" w14:paraId="3D60D66F" w14:textId="77777777" w:rsidTr="005B3A54">
              <w:trPr>
                <w:trHeight w:val="300"/>
              </w:trPr>
              <w:tc>
                <w:tcPr>
                  <w:tcW w:w="2980" w:type="dxa"/>
                  <w:tcBorders>
                    <w:top w:val="nil"/>
                    <w:left w:val="nil"/>
                    <w:bottom w:val="nil"/>
                    <w:right w:val="nil"/>
                  </w:tcBorders>
                  <w:shd w:val="clear" w:color="auto" w:fill="auto"/>
                  <w:noWrap/>
                  <w:vAlign w:val="bottom"/>
                  <w:hideMark/>
                </w:tcPr>
                <w:p w14:paraId="049403C2" w14:textId="77777777" w:rsidR="00876370" w:rsidRPr="00615A75" w:rsidRDefault="00876370" w:rsidP="005B3A54">
                  <w:pPr>
                    <w:spacing w:before="60" w:after="60"/>
                    <w:jc w:val="center"/>
                    <w:rPr>
                      <w:rFonts w:eastAsia="Times New Roman" w:cs="Arial"/>
                      <w:color w:val="000000"/>
                      <w:lang w:val="fr-CA" w:eastAsia="fr-FR"/>
                    </w:rPr>
                  </w:pPr>
                  <w:r w:rsidRPr="00615A75">
                    <w:rPr>
                      <w:rFonts w:eastAsia="Times New Roman" w:cs="Arial"/>
                      <w:color w:val="000000"/>
                      <w:lang w:val="fr-CA" w:eastAsia="fr-FR"/>
                    </w:rPr>
                    <w:t>Verre Flint au baryum BaF10</w:t>
                  </w:r>
                </w:p>
              </w:tc>
            </w:tr>
          </w:tbl>
          <w:p w14:paraId="470F3990" w14:textId="77777777" w:rsidR="00876370" w:rsidRPr="00615A75" w:rsidRDefault="00876370" w:rsidP="005B3A54">
            <w:pPr>
              <w:spacing w:before="60" w:after="60"/>
              <w:jc w:val="center"/>
              <w:rPr>
                <w:rFonts w:eastAsia="Times New Roman" w:cs="Arial"/>
                <w:color w:val="000000"/>
                <w:lang w:val="fr-CA" w:eastAsia="fr-FR"/>
              </w:rPr>
            </w:pPr>
          </w:p>
        </w:tc>
        <w:tc>
          <w:tcPr>
            <w:tcW w:w="2015" w:type="dxa"/>
            <w:tcBorders>
              <w:top w:val="nil"/>
              <w:left w:val="single" w:sz="4" w:space="0" w:color="auto"/>
              <w:bottom w:val="nil"/>
              <w:right w:val="single" w:sz="4" w:space="0" w:color="auto"/>
            </w:tcBorders>
            <w:shd w:val="clear" w:color="auto" w:fill="F2F2F2" w:themeFill="background1" w:themeFillShade="F2"/>
          </w:tcPr>
          <w:p w14:paraId="2E202FF7"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1,6700</w:t>
            </w:r>
          </w:p>
        </w:tc>
        <w:tc>
          <w:tcPr>
            <w:tcW w:w="1891" w:type="dxa"/>
            <w:tcBorders>
              <w:top w:val="nil"/>
              <w:left w:val="single" w:sz="4" w:space="0" w:color="auto"/>
              <w:bottom w:val="nil"/>
              <w:right w:val="single" w:sz="4" w:space="0" w:color="auto"/>
            </w:tcBorders>
            <w:shd w:val="clear" w:color="auto" w:fill="F2F2F2" w:themeFill="background1" w:themeFillShade="F2"/>
          </w:tcPr>
          <w:p w14:paraId="23DCEABA"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0,00743</w:t>
            </w:r>
          </w:p>
        </w:tc>
      </w:tr>
      <w:tr w:rsidR="00876370" w:rsidRPr="00615A75" w14:paraId="4C271EC0" w14:textId="77777777" w:rsidTr="005B3A54">
        <w:tc>
          <w:tcPr>
            <w:tcW w:w="3196" w:type="dxa"/>
            <w:tcBorders>
              <w:top w:val="nil"/>
              <w:left w:val="single" w:sz="4" w:space="0" w:color="auto"/>
              <w:bottom w:val="single" w:sz="4" w:space="0" w:color="auto"/>
              <w:right w:val="single" w:sz="4" w:space="0" w:color="auto"/>
            </w:tcBorders>
          </w:tcPr>
          <w:tbl>
            <w:tblPr>
              <w:tblW w:w="2980" w:type="dxa"/>
              <w:tblCellMar>
                <w:left w:w="70" w:type="dxa"/>
                <w:right w:w="70" w:type="dxa"/>
              </w:tblCellMar>
              <w:tblLook w:val="04A0" w:firstRow="1" w:lastRow="0" w:firstColumn="1" w:lastColumn="0" w:noHBand="0" w:noVBand="1"/>
            </w:tblPr>
            <w:tblGrid>
              <w:gridCol w:w="2980"/>
            </w:tblGrid>
            <w:tr w:rsidR="00876370" w:rsidRPr="00615A75" w14:paraId="44858EB6" w14:textId="77777777" w:rsidTr="005B3A54">
              <w:trPr>
                <w:trHeight w:val="300"/>
              </w:trPr>
              <w:tc>
                <w:tcPr>
                  <w:tcW w:w="2980" w:type="dxa"/>
                  <w:tcBorders>
                    <w:top w:val="nil"/>
                    <w:left w:val="nil"/>
                    <w:bottom w:val="nil"/>
                    <w:right w:val="nil"/>
                  </w:tcBorders>
                  <w:shd w:val="clear" w:color="auto" w:fill="auto"/>
                  <w:noWrap/>
                  <w:vAlign w:val="bottom"/>
                  <w:hideMark/>
                </w:tcPr>
                <w:p w14:paraId="5962F609" w14:textId="77777777" w:rsidR="00876370" w:rsidRPr="00615A75" w:rsidRDefault="00876370" w:rsidP="005B3A54">
                  <w:pPr>
                    <w:spacing w:before="60" w:after="60"/>
                    <w:jc w:val="center"/>
                    <w:rPr>
                      <w:rFonts w:eastAsia="Times New Roman" w:cs="Arial"/>
                      <w:color w:val="000000"/>
                      <w:lang w:val="fr-CA" w:eastAsia="fr-FR"/>
                    </w:rPr>
                  </w:pPr>
                  <w:r w:rsidRPr="00615A75">
                    <w:rPr>
                      <w:rFonts w:eastAsia="Times New Roman" w:cs="Arial"/>
                      <w:color w:val="000000"/>
                      <w:lang w:val="fr-CA" w:eastAsia="fr-FR"/>
                    </w:rPr>
                    <w:t>Verre Flint dense SF10</w:t>
                  </w:r>
                </w:p>
              </w:tc>
            </w:tr>
          </w:tbl>
          <w:p w14:paraId="52C0B4FB" w14:textId="77777777" w:rsidR="00876370" w:rsidRPr="00615A75" w:rsidRDefault="00876370" w:rsidP="005B3A54">
            <w:pPr>
              <w:spacing w:before="60" w:after="60"/>
              <w:jc w:val="center"/>
              <w:rPr>
                <w:rFonts w:eastAsia="Times New Roman" w:cs="Arial"/>
                <w:color w:val="000000"/>
                <w:lang w:val="fr-CA" w:eastAsia="fr-FR"/>
              </w:rPr>
            </w:pPr>
          </w:p>
        </w:tc>
        <w:tc>
          <w:tcPr>
            <w:tcW w:w="2015" w:type="dxa"/>
            <w:tcBorders>
              <w:top w:val="nil"/>
              <w:left w:val="single" w:sz="4" w:space="0" w:color="auto"/>
              <w:bottom w:val="single" w:sz="4" w:space="0" w:color="auto"/>
              <w:right w:val="single" w:sz="4" w:space="0" w:color="auto"/>
            </w:tcBorders>
          </w:tcPr>
          <w:p w14:paraId="45EBEB5B"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1,7280</w:t>
            </w:r>
          </w:p>
        </w:tc>
        <w:tc>
          <w:tcPr>
            <w:tcW w:w="1891" w:type="dxa"/>
            <w:tcBorders>
              <w:top w:val="nil"/>
              <w:left w:val="single" w:sz="4" w:space="0" w:color="auto"/>
              <w:bottom w:val="single" w:sz="4" w:space="0" w:color="auto"/>
              <w:right w:val="single" w:sz="4" w:space="0" w:color="auto"/>
            </w:tcBorders>
          </w:tcPr>
          <w:p w14:paraId="06B0EAAA" w14:textId="77777777" w:rsidR="00876370" w:rsidRPr="00615A75" w:rsidRDefault="00876370" w:rsidP="005B3A54">
            <w:pPr>
              <w:pStyle w:val="soustotre"/>
              <w:spacing w:before="60" w:after="60"/>
              <w:jc w:val="center"/>
              <w:rPr>
                <w:rFonts w:ascii="Arial" w:hAnsi="Arial" w:cs="Arial"/>
              </w:rPr>
            </w:pPr>
            <w:r w:rsidRPr="00615A75">
              <w:rPr>
                <w:rFonts w:ascii="Arial" w:eastAsia="Times New Roman" w:hAnsi="Arial" w:cs="Arial"/>
                <w:b w:val="0"/>
                <w:color w:val="000000"/>
                <w:lang w:val="fr-CA" w:eastAsia="fr-FR"/>
              </w:rPr>
              <w:t>0,01342</w:t>
            </w:r>
          </w:p>
        </w:tc>
      </w:tr>
    </w:tbl>
    <w:p w14:paraId="33B8EF0A" w14:textId="04C8E6FA" w:rsidR="00876370" w:rsidRPr="00A177C0" w:rsidRDefault="00A17F3D" w:rsidP="00E95F52">
      <w:pPr>
        <w:pStyle w:val="soustotre"/>
        <w:jc w:val="left"/>
        <w:rPr>
          <w:rFonts w:ascii="Arial" w:hAnsi="Arial" w:cs="Arial"/>
          <w:b w:val="0"/>
          <w:sz w:val="16"/>
          <w:szCs w:val="16"/>
          <w:lang w:val="en-CA"/>
        </w:rPr>
      </w:pPr>
      <w:r>
        <w:rPr>
          <w:rFonts w:ascii="Arial" w:hAnsi="Arial" w:cs="Arial"/>
          <w:b w:val="0"/>
          <w:noProof/>
          <w:sz w:val="16"/>
          <w:szCs w:val="16"/>
          <w:lang w:eastAsia="fr-FR"/>
        </w:rPr>
        <mc:AlternateContent>
          <mc:Choice Requires="wps">
            <w:drawing>
              <wp:anchor distT="0" distB="0" distL="114300" distR="114300" simplePos="0" relativeHeight="251678720" behindDoc="0" locked="0" layoutInCell="1" allowOverlap="1" wp14:anchorId="764BE981" wp14:editId="50246B9F">
                <wp:simplePos x="0" y="0"/>
                <wp:positionH relativeFrom="column">
                  <wp:posOffset>622300</wp:posOffset>
                </wp:positionH>
                <wp:positionV relativeFrom="paragraph">
                  <wp:posOffset>60325</wp:posOffset>
                </wp:positionV>
                <wp:extent cx="3981450" cy="228600"/>
                <wp:effectExtent l="0" t="0" r="0" b="0"/>
                <wp:wrapSquare wrapText="bothSides"/>
                <wp:docPr id="25" name="Zone de texte 25"/>
                <wp:cNvGraphicFramePr/>
                <a:graphic xmlns:a="http://schemas.openxmlformats.org/drawingml/2006/main">
                  <a:graphicData uri="http://schemas.microsoft.com/office/word/2010/wordprocessingShape">
                    <wps:wsp>
                      <wps:cNvSpPr txBox="1"/>
                      <wps:spPr>
                        <a:xfrm>
                          <a:off x="0" y="0"/>
                          <a:ext cx="398145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6788B4E" w14:textId="7ACF1575" w:rsidR="00A17F3D" w:rsidRPr="00A17F3D" w:rsidRDefault="00A17F3D" w:rsidP="00A17F3D">
                            <w:pPr>
                              <w:pStyle w:val="Figurelegende"/>
                            </w:pPr>
                            <w:r w:rsidRPr="00A17F3D">
                              <w:t>Source : Wikipedia</w:t>
                            </w:r>
                            <w:r w:rsidRPr="00A17F3D">
                              <w:rPr>
                                <w:rStyle w:val="Marquenotebasdepage"/>
                                <w:rFonts w:cs="Arial"/>
                                <w:b/>
                              </w:rPr>
                              <w:footnoteRef/>
                            </w:r>
                            <w:r w:rsidRPr="00A17F3D">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w15="http://schemas.microsoft.com/office/word/2012/wordml">
            <w:pict>
              <v:shape w14:anchorId="764BE981" id="Zone de texte 25" o:spid="_x0000_s1030" type="#_x0000_t202" style="position:absolute;margin-left:49pt;margin-top:4.75pt;width:313.5pt;height:18pt;z-index:2516787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" filled="f" stroked="f">
                <v:textbox>
                  <w:txbxContent>
                    <w:p w14:paraId="76788B4E" w14:textId="7ACF1575" w:rsidR="00A17F3D" w:rsidRPr="00A17F3D" w:rsidRDefault="00A17F3D" w:rsidP="00A17F3D">
                      <w:pPr>
                        <w:pStyle w:val="Figurelegende"/>
                      </w:pPr>
                      <w:r w:rsidRPr="00A17F3D">
                        <w:t>Source : Wikipedia</w:t>
                      </w:r>
                      <w:r w:rsidRPr="00A17F3D">
                        <w:rPr>
                          <w:rStyle w:val="Appelnotedebasdep"/>
                          <w:rFonts w:cs="Arial"/>
                          <w:b/>
                        </w:rPr>
                        <w:footnoteRef/>
                      </w:r>
                      <w:r w:rsidRPr="00A17F3D">
                        <w:t>.</w:t>
                      </w:r>
                    </w:p>
                  </w:txbxContent>
                </v:textbox>
                <w10:wrap type="square"/>
              </v:shape>
            </w:pict>
          </mc:Fallback>
        </mc:AlternateContent>
      </w:r>
      <w:r w:rsidR="00DF148A" w:rsidRPr="00A177C0">
        <w:rPr>
          <w:rFonts w:ascii="Arial" w:hAnsi="Arial" w:cs="Arial"/>
        </w:rPr>
        <w:tab/>
        <w:t xml:space="preserve"> </w:t>
      </w:r>
    </w:p>
    <w:p w14:paraId="58B71B2A" w14:textId="610E831D" w:rsidR="00876370" w:rsidRPr="00D97E1D" w:rsidRDefault="00876370" w:rsidP="00876370">
      <w:pPr>
        <w:pStyle w:val="soustotre"/>
        <w:rPr>
          <w:rFonts w:ascii="Arial" w:hAnsi="Arial" w:cs="Arial"/>
          <w:b w:val="0"/>
          <w:sz w:val="16"/>
          <w:szCs w:val="16"/>
          <w:lang w:val="en-CA"/>
        </w:rPr>
      </w:pPr>
    </w:p>
    <w:p w14:paraId="45A27F9F" w14:textId="77777777" w:rsidR="006C3352" w:rsidRPr="003E0D8E" w:rsidRDefault="006C3352" w:rsidP="00876370">
      <w:pPr>
        <w:pStyle w:val="soustotre"/>
        <w:rPr>
          <w:rFonts w:ascii="Arial" w:hAnsi="Arial" w:cs="Arial"/>
          <w:b w:val="0"/>
          <w:lang w:val="en-CA"/>
        </w:rPr>
      </w:pPr>
    </w:p>
    <w:p w14:paraId="204198AB" w14:textId="77777777" w:rsidR="00A17F3D" w:rsidRDefault="00A17F3D" w:rsidP="006C3352">
      <w:pPr>
        <w:pStyle w:val="soustotre"/>
        <w:spacing w:line="240" w:lineRule="exact"/>
        <w:rPr>
          <w:rFonts w:ascii="Arial" w:hAnsi="Arial" w:cs="Arial"/>
          <w:b w:val="0"/>
        </w:rPr>
      </w:pPr>
    </w:p>
    <w:p w14:paraId="0C10A002" w14:textId="0D68D53A" w:rsidR="006C3352" w:rsidRPr="00A177C0" w:rsidRDefault="0078100E" w:rsidP="006C3352">
      <w:pPr>
        <w:pStyle w:val="soustotre"/>
        <w:spacing w:line="240" w:lineRule="exact"/>
        <w:rPr>
          <w:rFonts w:ascii="Arial" w:hAnsi="Arial" w:cs="Arial"/>
          <w:b w:val="0"/>
        </w:rPr>
      </w:pPr>
      <w:r w:rsidRPr="00A177C0">
        <w:rPr>
          <w:rFonts w:ascii="Arial" w:hAnsi="Arial" w:cs="Arial"/>
          <w:b w:val="0"/>
        </w:rPr>
        <w:t>C’est grâce au phénomène de dispersion qu’on est en mesure d’étaler spatialement le spectre de la source dont la lumière traverse le prisme. C</w:t>
      </w:r>
      <w:r w:rsidR="002047FD" w:rsidRPr="00A177C0">
        <w:rPr>
          <w:rFonts w:ascii="Arial" w:hAnsi="Arial" w:cs="Arial"/>
          <w:b w:val="0"/>
        </w:rPr>
        <w:t xml:space="preserve">ertains verres sont peu dispersifs alors que d’autres le sont grandement. </w:t>
      </w:r>
      <w:r w:rsidR="00782B28" w:rsidRPr="00A177C0">
        <w:rPr>
          <w:rFonts w:ascii="Arial" w:hAnsi="Arial" w:cs="Arial"/>
          <w:b w:val="0"/>
        </w:rPr>
        <w:t xml:space="preserve">Comment quantifier </w:t>
      </w:r>
      <w:r w:rsidR="00D97E1D" w:rsidRPr="00A177C0">
        <w:rPr>
          <w:rFonts w:ascii="Arial" w:hAnsi="Arial" w:cs="Arial"/>
          <w:b w:val="0"/>
        </w:rPr>
        <w:t>le pouvoir dispersif des verres</w:t>
      </w:r>
      <w:r w:rsidR="00782B28" w:rsidRPr="00A177C0">
        <w:rPr>
          <w:rFonts w:ascii="Arial" w:hAnsi="Arial" w:cs="Arial"/>
          <w:b w:val="0"/>
        </w:rPr>
        <w:t xml:space="preserve">? Le prochain encadré vous </w:t>
      </w:r>
      <w:r w:rsidRPr="00A177C0">
        <w:rPr>
          <w:rFonts w:ascii="Arial" w:hAnsi="Arial" w:cs="Arial"/>
          <w:b w:val="0"/>
        </w:rPr>
        <w:t>fournit la</w:t>
      </w:r>
      <w:r w:rsidR="00782B28" w:rsidRPr="00A177C0">
        <w:rPr>
          <w:rFonts w:ascii="Arial" w:hAnsi="Arial" w:cs="Arial"/>
          <w:b w:val="0"/>
        </w:rPr>
        <w:t xml:space="preserve"> rép</w:t>
      </w:r>
      <w:r w:rsidRPr="00A177C0">
        <w:rPr>
          <w:rFonts w:ascii="Arial" w:hAnsi="Arial" w:cs="Arial"/>
          <w:b w:val="0"/>
        </w:rPr>
        <w:t>onse</w:t>
      </w:r>
      <w:r w:rsidR="00782B28" w:rsidRPr="00A177C0">
        <w:rPr>
          <w:rFonts w:ascii="Arial" w:hAnsi="Arial" w:cs="Arial"/>
          <w:b w:val="0"/>
        </w:rPr>
        <w:t xml:space="preserve"> à cette question.</w:t>
      </w:r>
    </w:p>
    <w:p w14:paraId="7E34AB74" w14:textId="77777777" w:rsidR="006C3352" w:rsidRDefault="006C3352">
      <w:pPr>
        <w:jc w:val="left"/>
        <w:rPr>
          <w:rFonts w:cs="Arial"/>
          <w:bCs/>
        </w:rPr>
      </w:pPr>
      <w:r>
        <w:rPr>
          <w:rFonts w:cs="Arial"/>
          <w:b/>
        </w:rPr>
        <w:br w:type="page"/>
      </w:r>
    </w:p>
    <w:p w14:paraId="3316C164" w14:textId="77777777" w:rsidR="00876370" w:rsidRDefault="00876370" w:rsidP="006C3352">
      <w:pPr>
        <w:pStyle w:val="soustotre"/>
        <w:spacing w:line="240" w:lineRule="exact"/>
        <w:rPr>
          <w:rFonts w:ascii="ArialMT" w:hAnsi="ArialMT" w:cs="ArialMT"/>
          <w:color w:val="000000"/>
        </w:rPr>
      </w:pPr>
    </w:p>
    <w:p w14:paraId="5F1C2469" w14:textId="77777777" w:rsidR="00A17F3D" w:rsidRDefault="00A17F3D" w:rsidP="006C3352">
      <w:pPr>
        <w:pStyle w:val="soustotre"/>
        <w:spacing w:line="240" w:lineRule="exact"/>
        <w:rPr>
          <w:rFonts w:ascii="ArialMT" w:hAnsi="ArialMT" w:cs="ArialMT"/>
          <w:color w:val="000000"/>
        </w:rPr>
      </w:pPr>
    </w:p>
    <w:p w14:paraId="55ADCA20" w14:textId="77777777" w:rsidR="00A17F3D" w:rsidRDefault="00A17F3D" w:rsidP="006C3352">
      <w:pPr>
        <w:pStyle w:val="soustotre"/>
        <w:spacing w:line="240" w:lineRule="exact"/>
        <w:rPr>
          <w:rFonts w:ascii="ArialMT" w:hAnsi="ArialMT" w:cs="ArialMT"/>
          <w:color w:val="000000"/>
        </w:rPr>
      </w:pPr>
    </w:p>
    <w:tbl>
      <w:tblPr>
        <w:tblStyle w:val="Grille"/>
        <w:tblW w:w="0" w:type="auto"/>
        <w:tblBorders>
          <w:top w:val="single" w:sz="24" w:space="0" w:color="7F7F7F" w:themeColor="text1" w:themeTint="80"/>
          <w:left w:val="single" w:sz="24" w:space="0" w:color="7F7F7F" w:themeColor="text1" w:themeTint="80"/>
          <w:bottom w:val="single" w:sz="24" w:space="0" w:color="7F7F7F" w:themeColor="text1" w:themeTint="80"/>
          <w:right w:val="single" w:sz="24" w:space="0" w:color="7F7F7F" w:themeColor="text1" w:themeTint="80"/>
          <w:insideH w:val="none" w:sz="0" w:space="0" w:color="auto"/>
          <w:insideV w:val="none" w:sz="0" w:space="0" w:color="auto"/>
        </w:tblBorders>
        <w:tblLook w:val="04A0" w:firstRow="1" w:lastRow="0" w:firstColumn="1" w:lastColumn="0" w:noHBand="0" w:noVBand="1"/>
      </w:tblPr>
      <w:tblGrid>
        <w:gridCol w:w="9500"/>
      </w:tblGrid>
      <w:tr w:rsidR="002047FD" w14:paraId="17B60B3D" w14:textId="77777777" w:rsidTr="00B87C42">
        <w:tc>
          <w:tcPr>
            <w:tcW w:w="9500" w:type="dxa"/>
          </w:tcPr>
          <w:p w14:paraId="487C3DF8" w14:textId="09E570C7" w:rsidR="00B87C42" w:rsidRPr="00AE44E9" w:rsidRDefault="00B87C42" w:rsidP="005B3A54">
            <w:pPr>
              <w:spacing w:before="200" w:after="100"/>
              <w:ind w:left="142" w:right="212"/>
              <w:rPr>
                <w:rFonts w:ascii="ArialMT" w:hAnsi="ArialMT" w:cs="ArialMT"/>
                <w:b/>
                <w:i/>
                <w:color w:val="000000"/>
              </w:rPr>
            </w:pPr>
            <w:r>
              <w:rPr>
                <w:rFonts w:ascii="ArialMT" w:hAnsi="ArialMT" w:cs="ArialMT"/>
                <w:b/>
                <w:i/>
                <w:color w:val="000000"/>
              </w:rPr>
              <w:t>Le nombre d’Abbe</w:t>
            </w:r>
          </w:p>
          <w:p w14:paraId="61622B6F" w14:textId="056A5F55" w:rsidR="00B87C42" w:rsidRDefault="0078100E" w:rsidP="00B87C42">
            <w:pPr>
              <w:ind w:left="142" w:right="212"/>
              <w:rPr>
                <w:rFonts w:ascii="ArialMT" w:hAnsi="ArialMT" w:cs="ArialMT"/>
                <w:color w:val="000000"/>
              </w:rPr>
            </w:pPr>
            <w:r>
              <w:rPr>
                <w:rFonts w:ascii="ArialMT" w:hAnsi="ArialMT" w:cs="ArialMT"/>
                <w:color w:val="000000"/>
              </w:rPr>
              <w:t>Dans le but de quantifier</w:t>
            </w:r>
            <w:r w:rsidR="00B87C42">
              <w:rPr>
                <w:rFonts w:ascii="ArialMT" w:hAnsi="ArialMT" w:cs="ArialMT"/>
                <w:color w:val="000000"/>
              </w:rPr>
              <w:t xml:space="preserve"> le pouvoir dispersif des différents types de verre, on définit un nombre adimensionnel (sans unité) appelé </w:t>
            </w:r>
            <w:r w:rsidR="00B87C42" w:rsidRPr="00B87C42">
              <w:rPr>
                <w:rFonts w:ascii="ArialMT" w:hAnsi="ArialMT" w:cs="ArialMT"/>
                <w:i/>
                <w:color w:val="000000"/>
              </w:rPr>
              <w:t>nombre d’Abbe</w:t>
            </w:r>
            <w:r w:rsidR="00B87C42">
              <w:rPr>
                <w:rFonts w:ascii="ArialMT" w:hAnsi="ArialMT" w:cs="ArialMT"/>
                <w:color w:val="000000"/>
              </w:rPr>
              <w:t xml:space="preserve"> (aussi appelé </w:t>
            </w:r>
            <w:r w:rsidR="00B87C42" w:rsidRPr="00B87C42">
              <w:rPr>
                <w:rFonts w:ascii="ArialMT" w:hAnsi="ArialMT" w:cs="ArialMT"/>
                <w:i/>
                <w:color w:val="000000"/>
              </w:rPr>
              <w:t>constringence</w:t>
            </w:r>
            <w:r w:rsidR="00B87C42">
              <w:rPr>
                <w:rFonts w:ascii="ArialMT" w:hAnsi="ArialMT" w:cs="ArialMT"/>
                <w:color w:val="000000"/>
              </w:rPr>
              <w:t>)</w:t>
            </w:r>
            <w:r w:rsidR="00AC09AA">
              <w:rPr>
                <w:rFonts w:ascii="ArialMT" w:hAnsi="ArialMT" w:cs="ArialMT"/>
                <w:color w:val="000000"/>
              </w:rPr>
              <w:t>, en l’honneur du physicien allemand Ernst Abbe (1840–1905)</w:t>
            </w:r>
            <w:r w:rsidR="00B87C42">
              <w:rPr>
                <w:rFonts w:ascii="ArialMT" w:hAnsi="ArialMT" w:cs="ArialMT"/>
                <w:color w:val="000000"/>
              </w:rPr>
              <w:t> :</w:t>
            </w:r>
          </w:p>
          <w:p w14:paraId="5AE701B6" w14:textId="77777777" w:rsidR="00B87C42" w:rsidRDefault="00281BDC" w:rsidP="00B87C42">
            <w:pPr>
              <w:spacing w:before="200"/>
              <w:ind w:left="142" w:right="210"/>
              <w:jc w:val="center"/>
              <w:rPr>
                <w:rFonts w:ascii="ArialMT" w:hAnsi="ArialMT" w:cs="ArialMT"/>
                <w:color w:val="000000"/>
              </w:rPr>
            </w:pPr>
            <w:r>
              <w:rPr>
                <w:rFonts w:ascii="ArialMT" w:hAnsi="ArialMT" w:cs="ArialMT"/>
                <w:color w:val="000000"/>
                <w:position w:val="-30"/>
              </w:rPr>
              <w:pict w14:anchorId="516E1DA1">
                <v:shape id="_x0000_i1026" type="#_x0000_t75" style="width:64.8pt;height:34.4pt">
                  <v:imagedata r:id="rId30" o:title=""/>
                </v:shape>
              </w:pict>
            </w:r>
            <w:r w:rsidR="00B87C42">
              <w:rPr>
                <w:rFonts w:ascii="ArialMT" w:hAnsi="ArialMT" w:cs="ArialMT"/>
                <w:color w:val="000000"/>
              </w:rPr>
              <w:t>,</w:t>
            </w:r>
          </w:p>
          <w:p w14:paraId="66FE6665" w14:textId="15F7158B" w:rsidR="00B87C42" w:rsidRDefault="00B87C42" w:rsidP="005B3A54">
            <w:pPr>
              <w:spacing w:before="200"/>
              <w:ind w:left="142" w:right="210"/>
              <w:rPr>
                <w:rFonts w:ascii="ArialMT" w:hAnsi="ArialMT" w:cs="ArialMT"/>
                <w:color w:val="000000"/>
              </w:rPr>
            </w:pPr>
            <w:r>
              <w:rPr>
                <w:rFonts w:ascii="ArialMT" w:hAnsi="ArialMT" w:cs="ArialMT"/>
                <w:color w:val="000000"/>
              </w:rPr>
              <w:t>où</w:t>
            </w:r>
            <w:r>
              <w:rPr>
                <w:rFonts w:ascii="ArialMT" w:hAnsi="ArialMT" w:cs="ArialMT"/>
                <w:color w:val="000000"/>
              </w:rPr>
              <w:tab/>
            </w:r>
            <w:r w:rsidR="00281BDC">
              <w:rPr>
                <w:rFonts w:ascii="ArialMT" w:hAnsi="ArialMT" w:cs="ArialMT"/>
                <w:color w:val="000000"/>
                <w:position w:val="-10"/>
              </w:rPr>
              <w:pict w14:anchorId="7992D1BD">
                <v:shape id="_x0000_i1027" type="#_x0000_t75" style="width:14.4pt;height:16pt">
                  <v:imagedata r:id="rId31" o:title=""/>
                </v:shape>
              </w:pict>
            </w:r>
            <w:r>
              <w:rPr>
                <w:rFonts w:ascii="ArialMT" w:hAnsi="ArialMT" w:cs="ArialMT"/>
                <w:color w:val="000000"/>
              </w:rPr>
              <w:t xml:space="preserve"> est l’indice de réfraction pour la raie </w:t>
            </w:r>
            <w:r w:rsidR="00062C76">
              <w:rPr>
                <w:rFonts w:ascii="ArialMT" w:hAnsi="ArialMT" w:cs="ArialMT"/>
                <w:color w:val="000000"/>
              </w:rPr>
              <w:t>e</w:t>
            </w:r>
            <w:r>
              <w:rPr>
                <w:rFonts w:ascii="ArialMT" w:hAnsi="ArialMT" w:cs="ArialMT"/>
                <w:color w:val="000000"/>
              </w:rPr>
              <w:t xml:space="preserve"> du mercure (</w:t>
            </w:r>
            <w:r w:rsidR="00281BDC">
              <w:rPr>
                <w:rFonts w:ascii="ArialMT" w:hAnsi="ArialMT" w:cs="ArialMT"/>
                <w:color w:val="000000"/>
                <w:position w:val="-10"/>
              </w:rPr>
              <w:pict w14:anchorId="11438B92">
                <v:shape id="_x0000_i1028" type="#_x0000_t75" style="width:70.4pt;height:16pt">
                  <v:imagedata r:id="rId32" o:title=""/>
                </v:shape>
              </w:pict>
            </w:r>
            <w:r>
              <w:rPr>
                <w:rFonts w:ascii="ArialMT" w:hAnsi="ArialMT" w:cs="ArialMT"/>
                <w:color w:val="000000"/>
              </w:rPr>
              <w:t>)</w:t>
            </w:r>
          </w:p>
          <w:p w14:paraId="454AC14D" w14:textId="240EC5F5" w:rsidR="00B87C42" w:rsidRDefault="00B87C42" w:rsidP="00B87C42">
            <w:pPr>
              <w:ind w:left="142" w:right="210"/>
              <w:rPr>
                <w:rFonts w:ascii="ArialMT" w:hAnsi="ArialMT" w:cs="ArialMT"/>
                <w:color w:val="000000"/>
              </w:rPr>
            </w:pPr>
            <w:r>
              <w:rPr>
                <w:rFonts w:ascii="ArialMT" w:hAnsi="ArialMT" w:cs="ArialMT"/>
                <w:color w:val="000000"/>
              </w:rPr>
              <w:tab/>
            </w:r>
            <w:r w:rsidR="00281BDC">
              <w:rPr>
                <w:position w:val="-10"/>
              </w:rPr>
              <w:pict w14:anchorId="4922B9DD">
                <v:shape id="_x0000_i1029" type="#_x0000_t75" style="width:16pt;height:16pt">
                  <v:imagedata r:id="rId33" o:title=""/>
                </v:shape>
              </w:pict>
            </w:r>
            <w:r>
              <w:rPr>
                <w:rFonts w:ascii="ArialMT" w:hAnsi="ArialMT" w:cs="ArialMT"/>
                <w:color w:val="000000"/>
              </w:rPr>
              <w:t xml:space="preserve"> est l’indice de réfraction pour la raie </w:t>
            </w:r>
            <w:r w:rsidR="00062C76">
              <w:rPr>
                <w:rFonts w:ascii="ArialMT" w:hAnsi="ArialMT" w:cs="ArialMT"/>
                <w:color w:val="000000"/>
              </w:rPr>
              <w:t>F’</w:t>
            </w:r>
            <w:r>
              <w:rPr>
                <w:rFonts w:ascii="ArialMT" w:hAnsi="ArialMT" w:cs="ArialMT"/>
                <w:color w:val="000000"/>
              </w:rPr>
              <w:t xml:space="preserve"> du </w:t>
            </w:r>
            <w:r w:rsidR="00AC09AA">
              <w:rPr>
                <w:rFonts w:ascii="ArialMT" w:hAnsi="ArialMT" w:cs="ArialMT"/>
                <w:color w:val="000000"/>
              </w:rPr>
              <w:t>cadmium</w:t>
            </w:r>
            <w:r>
              <w:rPr>
                <w:rFonts w:ascii="ArialMT" w:hAnsi="ArialMT" w:cs="ArialMT"/>
                <w:color w:val="000000"/>
              </w:rPr>
              <w:t xml:space="preserve"> (</w:t>
            </w:r>
            <w:r w:rsidR="00281BDC">
              <w:rPr>
                <w:rFonts w:ascii="ArialMT" w:hAnsi="ArialMT" w:cs="ArialMT"/>
                <w:color w:val="000000"/>
                <w:position w:val="-10"/>
              </w:rPr>
              <w:pict w14:anchorId="2A7DCB00">
                <v:shape id="_x0000_i1030" type="#_x0000_t75" style="width:76.8pt;height:16pt">
                  <v:imagedata r:id="rId34" o:title=""/>
                </v:shape>
              </w:pict>
            </w:r>
            <w:r>
              <w:rPr>
                <w:rFonts w:ascii="ArialMT" w:hAnsi="ArialMT" w:cs="ArialMT"/>
                <w:color w:val="000000"/>
              </w:rPr>
              <w:t>)</w:t>
            </w:r>
          </w:p>
          <w:p w14:paraId="06C86C42" w14:textId="75BFFAAD" w:rsidR="00B87C42" w:rsidRDefault="00B87C42" w:rsidP="00B87C42">
            <w:pPr>
              <w:ind w:left="142" w:right="210"/>
              <w:rPr>
                <w:rFonts w:ascii="ArialMT" w:hAnsi="ArialMT" w:cs="ArialMT"/>
                <w:color w:val="000000"/>
              </w:rPr>
            </w:pPr>
            <w:r>
              <w:rPr>
                <w:rFonts w:ascii="ArialMT" w:hAnsi="ArialMT" w:cs="ArialMT"/>
                <w:color w:val="000000"/>
              </w:rPr>
              <w:tab/>
            </w:r>
            <w:r w:rsidR="00281BDC">
              <w:rPr>
                <w:rFonts w:ascii="ArialMT" w:hAnsi="ArialMT" w:cs="ArialMT"/>
                <w:color w:val="000000"/>
                <w:position w:val="-10"/>
              </w:rPr>
              <w:pict w14:anchorId="51EDC78A">
                <v:shape id="_x0000_i1031" type="#_x0000_t75" style="width:16pt;height:16pt">
                  <v:imagedata r:id="rId35" o:title=""/>
                </v:shape>
              </w:pict>
            </w:r>
            <w:r>
              <w:rPr>
                <w:rFonts w:ascii="ArialMT" w:hAnsi="ArialMT" w:cs="ArialMT"/>
                <w:color w:val="000000"/>
              </w:rPr>
              <w:t xml:space="preserve"> est l’indice de réfraction pour la raie </w:t>
            </w:r>
            <w:r w:rsidR="00062C76">
              <w:rPr>
                <w:rFonts w:ascii="ArialMT" w:hAnsi="ArialMT" w:cs="ArialMT"/>
                <w:color w:val="000000"/>
              </w:rPr>
              <w:t>C’</w:t>
            </w:r>
            <w:r>
              <w:rPr>
                <w:rFonts w:ascii="ArialMT" w:hAnsi="ArialMT" w:cs="ArialMT"/>
                <w:color w:val="000000"/>
              </w:rPr>
              <w:t xml:space="preserve"> du </w:t>
            </w:r>
            <w:r w:rsidR="00AC09AA">
              <w:rPr>
                <w:rFonts w:ascii="ArialMT" w:hAnsi="ArialMT" w:cs="ArialMT"/>
                <w:color w:val="000000"/>
              </w:rPr>
              <w:t xml:space="preserve">cadmium </w:t>
            </w:r>
            <w:r>
              <w:rPr>
                <w:rFonts w:ascii="ArialMT" w:hAnsi="ArialMT" w:cs="ArialMT"/>
                <w:color w:val="000000"/>
              </w:rPr>
              <w:t>(</w:t>
            </w:r>
            <w:r w:rsidR="00281BDC">
              <w:rPr>
                <w:rFonts w:ascii="ArialMT" w:hAnsi="ArialMT" w:cs="ArialMT"/>
                <w:color w:val="000000"/>
                <w:position w:val="-10"/>
              </w:rPr>
              <w:pict w14:anchorId="2A0CCF60">
                <v:shape id="_x0000_i1032" type="#_x0000_t75" style="width:76pt;height:16pt">
                  <v:imagedata r:id="rId36" o:title=""/>
                </v:shape>
              </w:pict>
            </w:r>
            <w:r>
              <w:rPr>
                <w:rFonts w:ascii="ArialMT" w:hAnsi="ArialMT" w:cs="ArialMT"/>
                <w:color w:val="000000"/>
              </w:rPr>
              <w:t>).</w:t>
            </w:r>
          </w:p>
          <w:p w14:paraId="2ED40AFB" w14:textId="250B7EB9" w:rsidR="00722659" w:rsidRPr="00B87C42" w:rsidRDefault="00B87C42" w:rsidP="00266F4C">
            <w:pPr>
              <w:spacing w:before="200" w:after="240" w:line="240" w:lineRule="exact"/>
              <w:ind w:left="142" w:right="210"/>
              <w:rPr>
                <w:rFonts w:ascii="ArialMT" w:hAnsi="ArialMT" w:cs="ArialMT"/>
                <w:color w:val="000000"/>
              </w:rPr>
            </w:pPr>
            <w:r w:rsidRPr="00B87C42">
              <w:rPr>
                <w:rFonts w:ascii="ArialMT" w:hAnsi="ArialMT" w:cs="ArialMT"/>
                <w:color w:val="000000"/>
              </w:rPr>
              <w:t>Plus le nombre d’Abbe d’un verre est petit, plus le verre est dispersif</w:t>
            </w:r>
            <w:r>
              <w:rPr>
                <w:rFonts w:ascii="ArialMT" w:hAnsi="ArialMT" w:cs="ArialMT"/>
                <w:color w:val="000000"/>
              </w:rPr>
              <w:t>. En effet, le nombre d’Abbe est petit si le dénominateur de cette expression est grand, c’est-à-dire</w:t>
            </w:r>
            <w:r w:rsidR="002C03B3" w:rsidRPr="002C03B3">
              <w:rPr>
                <w:rFonts w:ascii="ArialMT" w:hAnsi="ArialMT" w:cs="ArialMT"/>
                <w:color w:val="FF0000"/>
              </w:rPr>
              <w:t>,</w:t>
            </w:r>
            <w:r>
              <w:rPr>
                <w:rFonts w:ascii="ArialMT" w:hAnsi="ArialMT" w:cs="ArialMT"/>
                <w:color w:val="000000"/>
              </w:rPr>
              <w:t xml:space="preserve"> lorsque la différence </w:t>
            </w:r>
            <w:r w:rsidR="00615A75">
              <w:rPr>
                <w:rFonts w:ascii="ArialMT" w:hAnsi="ArialMT" w:cs="ArialMT"/>
                <w:color w:val="000000"/>
              </w:rPr>
              <w:t>entre les</w:t>
            </w:r>
            <w:r>
              <w:rPr>
                <w:rFonts w:ascii="ArialMT" w:hAnsi="ArialMT" w:cs="ArialMT"/>
                <w:color w:val="000000"/>
              </w:rPr>
              <w:t xml:space="preserve"> indices aux extrémités du spectre du visible est grande.</w:t>
            </w:r>
            <w:r w:rsidR="00AC09AA">
              <w:rPr>
                <w:rFonts w:ascii="ArialMT" w:hAnsi="ArialMT" w:cs="ArialMT"/>
                <w:color w:val="000000"/>
              </w:rPr>
              <w:t xml:space="preserve"> Par convention, on juge qu’un verre présente une forte dispersion si son nombre d’Abbe est inférieur à 39. Notons qu’il existe plusieurs autres définitions du nombre d’Abbe, qui font intervenir des longueurs d’onde légèrement différentes</w:t>
            </w:r>
            <w:r w:rsidR="0078100E">
              <w:rPr>
                <w:rFonts w:ascii="ArialMT" w:hAnsi="ArialMT" w:cs="ArialMT"/>
                <w:color w:val="000000"/>
              </w:rPr>
              <w:t xml:space="preserve"> associées à d’autres raies de Fraunhofer</w:t>
            </w:r>
            <w:r w:rsidR="00AC09AA">
              <w:rPr>
                <w:rFonts w:ascii="ArialMT" w:hAnsi="ArialMT" w:cs="ArialMT"/>
                <w:color w:val="000000"/>
              </w:rPr>
              <w:t>, mais elles donnent toutes des valeurs similaires.</w:t>
            </w:r>
          </w:p>
        </w:tc>
      </w:tr>
    </w:tbl>
    <w:p w14:paraId="74C95FB4" w14:textId="77777777" w:rsidR="00086000" w:rsidRDefault="00086000" w:rsidP="00086000">
      <w:pPr>
        <w:autoSpaceDE w:val="0"/>
        <w:autoSpaceDN w:val="0"/>
        <w:adjustRightInd w:val="0"/>
        <w:rPr>
          <w:rFonts w:ascii="Arial-BoldMT" w:hAnsi="Arial-BoldMT" w:cs="Arial-BoldMT"/>
          <w:b/>
          <w:bCs/>
        </w:rPr>
      </w:pPr>
    </w:p>
    <w:p w14:paraId="281FFBAA" w14:textId="77777777" w:rsidR="00782B28" w:rsidRDefault="00782B28" w:rsidP="00086000">
      <w:pPr>
        <w:autoSpaceDE w:val="0"/>
        <w:autoSpaceDN w:val="0"/>
        <w:adjustRightInd w:val="0"/>
        <w:rPr>
          <w:rFonts w:ascii="Arial-BoldMT" w:hAnsi="Arial-BoldMT" w:cs="Arial-BoldMT"/>
          <w:b/>
          <w:bCs/>
        </w:rPr>
      </w:pPr>
    </w:p>
    <w:p w14:paraId="073022BE" w14:textId="77777777" w:rsidR="00A17F3D" w:rsidRDefault="00A17F3D" w:rsidP="00086000">
      <w:pPr>
        <w:autoSpaceDE w:val="0"/>
        <w:autoSpaceDN w:val="0"/>
        <w:adjustRightInd w:val="0"/>
        <w:rPr>
          <w:rFonts w:ascii="Arial-BoldMT" w:hAnsi="Arial-BoldMT" w:cs="Arial-BoldMT"/>
          <w:b/>
          <w:bCs/>
        </w:rPr>
      </w:pPr>
    </w:p>
    <w:p w14:paraId="06E2A532" w14:textId="6C696FDA" w:rsidR="00086000" w:rsidRPr="009605D8" w:rsidRDefault="00086000" w:rsidP="006C3352">
      <w:pPr>
        <w:pStyle w:val="Enttedepage"/>
      </w:pPr>
      <w:r w:rsidRPr="009605D8">
        <w:t>Questions</w:t>
      </w:r>
    </w:p>
    <w:p w14:paraId="18D7CD20" w14:textId="40E35BEC" w:rsidR="00062C76" w:rsidRDefault="00062C76" w:rsidP="00086000">
      <w:pPr>
        <w:numPr>
          <w:ilvl w:val="0"/>
          <w:numId w:val="36"/>
        </w:numPr>
        <w:autoSpaceDE w:val="0"/>
        <w:autoSpaceDN w:val="0"/>
        <w:adjustRightInd w:val="0"/>
        <w:spacing w:before="120"/>
        <w:ind w:left="567" w:hanging="284"/>
        <w:rPr>
          <w:rFonts w:cs="Arial"/>
        </w:rPr>
      </w:pPr>
      <w:r w:rsidRPr="00722659">
        <w:rPr>
          <w:rFonts w:cs="Arial"/>
        </w:rPr>
        <w:t>Décrivez le phénomène de dispersion. En particulier, à quoi ce phénomène</w:t>
      </w:r>
      <w:r w:rsidR="00E028BD" w:rsidRPr="00722659">
        <w:rPr>
          <w:rFonts w:cs="Arial"/>
        </w:rPr>
        <w:t xml:space="preserve"> est-il attribuable</w:t>
      </w:r>
      <w:r w:rsidRPr="00722659">
        <w:rPr>
          <w:rFonts w:cs="Arial"/>
        </w:rPr>
        <w:t>?</w:t>
      </w:r>
    </w:p>
    <w:p w14:paraId="6FFC1EC9" w14:textId="77777777" w:rsidR="00A17F3D" w:rsidRDefault="00A17F3D" w:rsidP="00A17F3D">
      <w:pPr>
        <w:autoSpaceDE w:val="0"/>
        <w:autoSpaceDN w:val="0"/>
        <w:adjustRightInd w:val="0"/>
        <w:ind w:left="567"/>
        <w:rPr>
          <w:rFonts w:cs="Arial"/>
        </w:rPr>
      </w:pPr>
    </w:p>
    <w:p w14:paraId="363606A5" w14:textId="77777777" w:rsidR="00A17F3D" w:rsidRDefault="00A17F3D" w:rsidP="00A17F3D">
      <w:pPr>
        <w:autoSpaceDE w:val="0"/>
        <w:autoSpaceDN w:val="0"/>
        <w:adjustRightInd w:val="0"/>
        <w:ind w:left="567"/>
        <w:rPr>
          <w:rFonts w:cs="Arial"/>
        </w:rPr>
      </w:pPr>
    </w:p>
    <w:p w14:paraId="51A9CB12" w14:textId="77777777" w:rsidR="00A17F3D" w:rsidRDefault="00A17F3D" w:rsidP="00A17F3D">
      <w:pPr>
        <w:autoSpaceDE w:val="0"/>
        <w:autoSpaceDN w:val="0"/>
        <w:adjustRightInd w:val="0"/>
        <w:ind w:left="567"/>
        <w:rPr>
          <w:rFonts w:cs="Arial"/>
        </w:rPr>
      </w:pPr>
    </w:p>
    <w:p w14:paraId="79E0574A" w14:textId="77777777" w:rsidR="00A17F3D" w:rsidRDefault="00A17F3D" w:rsidP="00A17F3D">
      <w:pPr>
        <w:autoSpaceDE w:val="0"/>
        <w:autoSpaceDN w:val="0"/>
        <w:adjustRightInd w:val="0"/>
        <w:ind w:left="567"/>
        <w:rPr>
          <w:rFonts w:cs="Arial"/>
        </w:rPr>
      </w:pPr>
    </w:p>
    <w:p w14:paraId="2E81A559" w14:textId="77777777" w:rsidR="00A17F3D" w:rsidRDefault="00A17F3D" w:rsidP="00A17F3D">
      <w:pPr>
        <w:autoSpaceDE w:val="0"/>
        <w:autoSpaceDN w:val="0"/>
        <w:adjustRightInd w:val="0"/>
        <w:ind w:left="567"/>
        <w:rPr>
          <w:rFonts w:cs="Arial"/>
        </w:rPr>
      </w:pPr>
    </w:p>
    <w:p w14:paraId="3EB11DBA" w14:textId="77777777" w:rsidR="00A17F3D" w:rsidRPr="00722659" w:rsidRDefault="00A17F3D" w:rsidP="00A17F3D">
      <w:pPr>
        <w:autoSpaceDE w:val="0"/>
        <w:autoSpaceDN w:val="0"/>
        <w:adjustRightInd w:val="0"/>
        <w:ind w:left="567"/>
        <w:rPr>
          <w:rFonts w:cs="Arial"/>
        </w:rPr>
      </w:pPr>
    </w:p>
    <w:p w14:paraId="4784E317" w14:textId="53C1DB40" w:rsidR="002047FD" w:rsidRDefault="002047FD" w:rsidP="00086000">
      <w:pPr>
        <w:numPr>
          <w:ilvl w:val="0"/>
          <w:numId w:val="36"/>
        </w:numPr>
        <w:autoSpaceDE w:val="0"/>
        <w:autoSpaceDN w:val="0"/>
        <w:adjustRightInd w:val="0"/>
        <w:spacing w:before="120"/>
        <w:ind w:left="567" w:hanging="284"/>
        <w:rPr>
          <w:rFonts w:cs="Arial"/>
        </w:rPr>
      </w:pPr>
      <w:r w:rsidRPr="00722659">
        <w:rPr>
          <w:rFonts w:cs="Arial"/>
        </w:rPr>
        <w:t>Le prisme du spectro</w:t>
      </w:r>
      <w:r w:rsidR="00EF684C" w:rsidRPr="00722659">
        <w:rPr>
          <w:rFonts w:cs="Arial"/>
        </w:rPr>
        <w:t>scope</w:t>
      </w:r>
      <w:r w:rsidRPr="00722659">
        <w:rPr>
          <w:rFonts w:cs="Arial"/>
        </w:rPr>
        <w:t xml:space="preserve"> a-t-il intérêt à être fait d’un verre fo</w:t>
      </w:r>
      <w:r w:rsidR="002C03B3" w:rsidRPr="00722659">
        <w:rPr>
          <w:rFonts w:cs="Arial"/>
        </w:rPr>
        <w:t>rtement ou faiblement dispersif</w:t>
      </w:r>
      <w:r w:rsidRPr="00722659">
        <w:rPr>
          <w:rFonts w:cs="Arial"/>
        </w:rPr>
        <w:t>? Justifiez votre réponse.</w:t>
      </w:r>
    </w:p>
    <w:p w14:paraId="2BCE2C9B" w14:textId="77777777" w:rsidR="00A17F3D" w:rsidRDefault="00A17F3D" w:rsidP="00A17F3D">
      <w:pPr>
        <w:autoSpaceDE w:val="0"/>
        <w:autoSpaceDN w:val="0"/>
        <w:adjustRightInd w:val="0"/>
        <w:ind w:left="567"/>
        <w:rPr>
          <w:rFonts w:cs="Arial"/>
        </w:rPr>
      </w:pPr>
    </w:p>
    <w:p w14:paraId="1F920D74" w14:textId="77777777" w:rsidR="00A17F3D" w:rsidRDefault="00A17F3D" w:rsidP="00A17F3D">
      <w:pPr>
        <w:autoSpaceDE w:val="0"/>
        <w:autoSpaceDN w:val="0"/>
        <w:adjustRightInd w:val="0"/>
        <w:ind w:left="567"/>
        <w:rPr>
          <w:rFonts w:cs="Arial"/>
        </w:rPr>
      </w:pPr>
    </w:p>
    <w:p w14:paraId="411AD822" w14:textId="77777777" w:rsidR="00A17F3D" w:rsidRDefault="00A17F3D" w:rsidP="00A17F3D">
      <w:pPr>
        <w:autoSpaceDE w:val="0"/>
        <w:autoSpaceDN w:val="0"/>
        <w:adjustRightInd w:val="0"/>
        <w:ind w:left="567"/>
        <w:rPr>
          <w:rFonts w:cs="Arial"/>
        </w:rPr>
      </w:pPr>
    </w:p>
    <w:p w14:paraId="3DE264A5" w14:textId="77777777" w:rsidR="00A17F3D" w:rsidRDefault="00A17F3D" w:rsidP="00A17F3D">
      <w:pPr>
        <w:autoSpaceDE w:val="0"/>
        <w:autoSpaceDN w:val="0"/>
        <w:adjustRightInd w:val="0"/>
        <w:ind w:left="567"/>
        <w:rPr>
          <w:rFonts w:cs="Arial"/>
        </w:rPr>
      </w:pPr>
    </w:p>
    <w:p w14:paraId="313BF50B" w14:textId="22853634" w:rsidR="00A17F3D" w:rsidRDefault="00A17F3D">
      <w:pPr>
        <w:jc w:val="left"/>
        <w:rPr>
          <w:rFonts w:cs="Arial"/>
        </w:rPr>
      </w:pPr>
      <w:r>
        <w:rPr>
          <w:rFonts w:cs="Arial"/>
        </w:rPr>
        <w:br w:type="page"/>
      </w:r>
    </w:p>
    <w:p w14:paraId="6B7D20C9" w14:textId="77777777" w:rsidR="00A17F3D" w:rsidRDefault="00A17F3D" w:rsidP="00A17F3D">
      <w:pPr>
        <w:autoSpaceDE w:val="0"/>
        <w:autoSpaceDN w:val="0"/>
        <w:adjustRightInd w:val="0"/>
        <w:ind w:left="567"/>
        <w:rPr>
          <w:rFonts w:cs="Arial"/>
        </w:rPr>
      </w:pPr>
    </w:p>
    <w:p w14:paraId="3A5FAC31" w14:textId="77777777" w:rsidR="00A17F3D" w:rsidRDefault="00A17F3D" w:rsidP="00A17F3D">
      <w:pPr>
        <w:autoSpaceDE w:val="0"/>
        <w:autoSpaceDN w:val="0"/>
        <w:adjustRightInd w:val="0"/>
        <w:ind w:left="567"/>
        <w:rPr>
          <w:rFonts w:cs="Arial"/>
        </w:rPr>
      </w:pPr>
    </w:p>
    <w:p w14:paraId="64347E6F" w14:textId="77777777" w:rsidR="00A17F3D" w:rsidRPr="00722659" w:rsidRDefault="00A17F3D" w:rsidP="00A17F3D">
      <w:pPr>
        <w:autoSpaceDE w:val="0"/>
        <w:autoSpaceDN w:val="0"/>
        <w:adjustRightInd w:val="0"/>
        <w:ind w:left="567"/>
        <w:rPr>
          <w:rFonts w:cs="Arial"/>
        </w:rPr>
      </w:pPr>
    </w:p>
    <w:p w14:paraId="3FE81D65" w14:textId="4F04F67F" w:rsidR="00086000" w:rsidRPr="00A17F3D" w:rsidRDefault="00086000" w:rsidP="00086000">
      <w:pPr>
        <w:numPr>
          <w:ilvl w:val="0"/>
          <w:numId w:val="36"/>
        </w:numPr>
        <w:autoSpaceDE w:val="0"/>
        <w:autoSpaceDN w:val="0"/>
        <w:adjustRightInd w:val="0"/>
        <w:spacing w:before="120"/>
        <w:ind w:left="567" w:hanging="284"/>
        <w:rPr>
          <w:rFonts w:cs="Arial"/>
        </w:rPr>
      </w:pPr>
      <w:r w:rsidRPr="00722659">
        <w:rPr>
          <w:rFonts w:ascii="ArialMT" w:hAnsi="ArialMT" w:cs="ArialMT"/>
        </w:rPr>
        <w:t>De quel type de verre, parmi ceux proposés dans le tableau 1</w:t>
      </w:r>
      <w:r w:rsidR="00E028BD" w:rsidRPr="00722659">
        <w:rPr>
          <w:rFonts w:ascii="ArialMT" w:hAnsi="ArialMT" w:cs="ArialMT"/>
        </w:rPr>
        <w:t xml:space="preserve"> de la page précédente</w:t>
      </w:r>
      <w:r w:rsidRPr="00722659">
        <w:rPr>
          <w:rFonts w:ascii="ArialMT" w:hAnsi="ArialMT" w:cs="ArialMT"/>
        </w:rPr>
        <w:t>, le prisme devant faire partie du spectro</w:t>
      </w:r>
      <w:r w:rsidR="00EF684C" w:rsidRPr="00722659">
        <w:rPr>
          <w:rFonts w:ascii="ArialMT" w:hAnsi="ArialMT" w:cs="ArialMT"/>
        </w:rPr>
        <w:t>scope</w:t>
      </w:r>
      <w:r w:rsidRPr="00722659">
        <w:rPr>
          <w:rFonts w:ascii="ArialMT" w:hAnsi="ArialMT" w:cs="ArialMT"/>
        </w:rPr>
        <w:t xml:space="preserve"> à prisme doit-il </w:t>
      </w:r>
      <w:r w:rsidR="00E028BD" w:rsidRPr="00722659">
        <w:rPr>
          <w:rFonts w:ascii="ArialMT" w:hAnsi="ArialMT" w:cs="ArialMT"/>
        </w:rPr>
        <w:t>être</w:t>
      </w:r>
      <w:r w:rsidRPr="00722659">
        <w:rPr>
          <w:rFonts w:ascii="ArialMT" w:hAnsi="ArialMT" w:cs="ArialMT"/>
        </w:rPr>
        <w:t xml:space="preserve"> constitué?</w:t>
      </w:r>
      <w:r w:rsidR="002047FD" w:rsidRPr="00722659">
        <w:rPr>
          <w:rFonts w:ascii="ArialMT" w:hAnsi="ArialMT" w:cs="ArialMT"/>
        </w:rPr>
        <w:t xml:space="preserve"> Votre réponse doit être accompagnée des calculs pertinents qui vous ont aidé à faire votre choix.</w:t>
      </w:r>
    </w:p>
    <w:p w14:paraId="4CE3678D" w14:textId="77777777" w:rsidR="00A17F3D" w:rsidRDefault="00A17F3D" w:rsidP="00A17F3D">
      <w:pPr>
        <w:autoSpaceDE w:val="0"/>
        <w:autoSpaceDN w:val="0"/>
        <w:adjustRightInd w:val="0"/>
        <w:ind w:left="567"/>
        <w:rPr>
          <w:rFonts w:ascii="ArialMT" w:hAnsi="ArialMT" w:cs="ArialMT"/>
        </w:rPr>
      </w:pPr>
    </w:p>
    <w:p w14:paraId="4B087665" w14:textId="77777777" w:rsidR="00A17F3D" w:rsidRDefault="00A17F3D" w:rsidP="00A17F3D">
      <w:pPr>
        <w:autoSpaceDE w:val="0"/>
        <w:autoSpaceDN w:val="0"/>
        <w:adjustRightInd w:val="0"/>
        <w:ind w:left="567"/>
        <w:rPr>
          <w:rFonts w:ascii="ArialMT" w:hAnsi="ArialMT" w:cs="ArialMT"/>
        </w:rPr>
      </w:pPr>
    </w:p>
    <w:p w14:paraId="1EB2E94B" w14:textId="77777777" w:rsidR="00A17F3D" w:rsidRDefault="00A17F3D" w:rsidP="00A17F3D">
      <w:pPr>
        <w:autoSpaceDE w:val="0"/>
        <w:autoSpaceDN w:val="0"/>
        <w:adjustRightInd w:val="0"/>
        <w:ind w:left="567"/>
        <w:rPr>
          <w:rFonts w:ascii="ArialMT" w:hAnsi="ArialMT" w:cs="ArialMT"/>
        </w:rPr>
      </w:pPr>
    </w:p>
    <w:p w14:paraId="50ACAB9A" w14:textId="77777777" w:rsidR="00A17F3D" w:rsidRDefault="00A17F3D" w:rsidP="00A17F3D">
      <w:pPr>
        <w:autoSpaceDE w:val="0"/>
        <w:autoSpaceDN w:val="0"/>
        <w:adjustRightInd w:val="0"/>
        <w:ind w:left="567"/>
        <w:rPr>
          <w:rFonts w:ascii="ArialMT" w:hAnsi="ArialMT" w:cs="ArialMT"/>
        </w:rPr>
      </w:pPr>
    </w:p>
    <w:p w14:paraId="0B40061F" w14:textId="77777777" w:rsidR="00A17F3D" w:rsidRDefault="00A17F3D" w:rsidP="00A17F3D">
      <w:pPr>
        <w:autoSpaceDE w:val="0"/>
        <w:autoSpaceDN w:val="0"/>
        <w:adjustRightInd w:val="0"/>
        <w:ind w:left="567"/>
        <w:rPr>
          <w:rFonts w:ascii="ArialMT" w:hAnsi="ArialMT" w:cs="ArialMT"/>
        </w:rPr>
      </w:pPr>
    </w:p>
    <w:p w14:paraId="32377834" w14:textId="77777777" w:rsidR="00A17F3D" w:rsidRPr="00722659" w:rsidRDefault="00A17F3D" w:rsidP="00A17F3D">
      <w:pPr>
        <w:autoSpaceDE w:val="0"/>
        <w:autoSpaceDN w:val="0"/>
        <w:adjustRightInd w:val="0"/>
        <w:ind w:left="567"/>
        <w:rPr>
          <w:rFonts w:cs="Arial"/>
        </w:rPr>
      </w:pPr>
    </w:p>
    <w:p w14:paraId="058F1A6F" w14:textId="77777777" w:rsidR="00086000" w:rsidRDefault="00E028BD" w:rsidP="00086000">
      <w:pPr>
        <w:numPr>
          <w:ilvl w:val="0"/>
          <w:numId w:val="36"/>
        </w:numPr>
        <w:autoSpaceDE w:val="0"/>
        <w:autoSpaceDN w:val="0"/>
        <w:adjustRightInd w:val="0"/>
        <w:spacing w:before="120"/>
        <w:ind w:left="567" w:hanging="284"/>
        <w:rPr>
          <w:rFonts w:cs="Arial"/>
        </w:rPr>
      </w:pPr>
      <w:r w:rsidRPr="00722659">
        <w:rPr>
          <w:rFonts w:cs="Arial"/>
        </w:rPr>
        <w:t>Considérant que le prisme est fait du verre sélectionné à la question 7, q</w:t>
      </w:r>
      <w:r w:rsidR="00086000" w:rsidRPr="00722659">
        <w:rPr>
          <w:rFonts w:cs="Arial"/>
        </w:rPr>
        <w:t>uelle valeur d’angle d’arête</w:t>
      </w:r>
      <w:r w:rsidR="002047FD" w:rsidRPr="00722659">
        <w:rPr>
          <w:rFonts w:cs="Arial"/>
        </w:rPr>
        <w:t xml:space="preserve"> (parmi </w:t>
      </w:r>
      <w:r w:rsidR="002047FD" w:rsidRPr="00722659">
        <w:rPr>
          <w:rFonts w:ascii="ArialMT" w:hAnsi="ArialMT" w:cs="ArialMT"/>
        </w:rPr>
        <w:t>25°, 35° et 45°)</w:t>
      </w:r>
      <w:r w:rsidR="00086000" w:rsidRPr="00722659">
        <w:rPr>
          <w:rFonts w:cs="Arial"/>
        </w:rPr>
        <w:t xml:space="preserve"> </w:t>
      </w:r>
      <w:r w:rsidR="002047FD" w:rsidRPr="00722659">
        <w:rPr>
          <w:rFonts w:cs="Arial"/>
        </w:rPr>
        <w:t>le prisme doit-il avoir pour l’exploiter</w:t>
      </w:r>
      <w:r w:rsidR="00086000" w:rsidRPr="00722659">
        <w:rPr>
          <w:rFonts w:cs="Arial"/>
        </w:rPr>
        <w:t xml:space="preserve"> </w:t>
      </w:r>
      <w:r w:rsidR="002047FD" w:rsidRPr="00722659">
        <w:rPr>
          <w:rFonts w:cs="Arial"/>
        </w:rPr>
        <w:t>dans le spectro</w:t>
      </w:r>
      <w:r w:rsidR="00EF684C" w:rsidRPr="00722659">
        <w:rPr>
          <w:rFonts w:cs="Arial"/>
        </w:rPr>
        <w:t>scope</w:t>
      </w:r>
      <w:r w:rsidR="002047FD" w:rsidRPr="00722659">
        <w:rPr>
          <w:rFonts w:cs="Arial"/>
        </w:rPr>
        <w:t>?</w:t>
      </w:r>
      <w:r w:rsidR="00086000" w:rsidRPr="00722659">
        <w:rPr>
          <w:rFonts w:cs="Arial"/>
        </w:rPr>
        <w:t xml:space="preserve"> Justifiez votre réponse par un argument quantitatif dont vous présenterez toutes les étapes du raisonnement. </w:t>
      </w:r>
      <w:r w:rsidR="00086000" w:rsidRPr="00722659">
        <w:rPr>
          <w:rFonts w:cs="Arial"/>
          <w:i/>
        </w:rPr>
        <w:t>Indice </w:t>
      </w:r>
      <w:r w:rsidR="00086000" w:rsidRPr="00722659">
        <w:rPr>
          <w:rFonts w:cs="Arial"/>
        </w:rPr>
        <w:t>: il faut bien sûr que la lumière émerge de la deuxième face du prisme.</w:t>
      </w:r>
    </w:p>
    <w:p w14:paraId="5B564DE8" w14:textId="77777777" w:rsidR="00A17F3D" w:rsidRDefault="00A17F3D" w:rsidP="00A17F3D">
      <w:pPr>
        <w:autoSpaceDE w:val="0"/>
        <w:autoSpaceDN w:val="0"/>
        <w:adjustRightInd w:val="0"/>
        <w:ind w:left="567"/>
        <w:rPr>
          <w:rFonts w:cs="Arial"/>
        </w:rPr>
      </w:pPr>
    </w:p>
    <w:p w14:paraId="18F7A07D" w14:textId="77777777" w:rsidR="00A17F3D" w:rsidRDefault="00A17F3D" w:rsidP="00A17F3D">
      <w:pPr>
        <w:autoSpaceDE w:val="0"/>
        <w:autoSpaceDN w:val="0"/>
        <w:adjustRightInd w:val="0"/>
        <w:ind w:left="567"/>
        <w:rPr>
          <w:rFonts w:cs="Arial"/>
        </w:rPr>
      </w:pPr>
    </w:p>
    <w:p w14:paraId="6ED4A1C4" w14:textId="77777777" w:rsidR="00A17F3D" w:rsidRDefault="00A17F3D" w:rsidP="00A17F3D">
      <w:pPr>
        <w:autoSpaceDE w:val="0"/>
        <w:autoSpaceDN w:val="0"/>
        <w:adjustRightInd w:val="0"/>
        <w:ind w:left="567"/>
        <w:rPr>
          <w:rFonts w:cs="Arial"/>
        </w:rPr>
      </w:pPr>
    </w:p>
    <w:p w14:paraId="6E4ECB8B" w14:textId="77777777" w:rsidR="00A17F3D" w:rsidRDefault="00A17F3D" w:rsidP="00A17F3D">
      <w:pPr>
        <w:autoSpaceDE w:val="0"/>
        <w:autoSpaceDN w:val="0"/>
        <w:adjustRightInd w:val="0"/>
        <w:ind w:left="567"/>
        <w:rPr>
          <w:rFonts w:cs="Arial"/>
        </w:rPr>
      </w:pPr>
    </w:p>
    <w:p w14:paraId="5FE390B3" w14:textId="77777777" w:rsidR="00A17F3D" w:rsidRDefault="00A17F3D" w:rsidP="00A17F3D">
      <w:pPr>
        <w:autoSpaceDE w:val="0"/>
        <w:autoSpaceDN w:val="0"/>
        <w:adjustRightInd w:val="0"/>
        <w:ind w:left="567"/>
        <w:rPr>
          <w:rFonts w:cs="Arial"/>
        </w:rPr>
      </w:pPr>
    </w:p>
    <w:p w14:paraId="383310F3" w14:textId="77777777" w:rsidR="00A17F3D" w:rsidRPr="00722659" w:rsidRDefault="00A17F3D" w:rsidP="00A17F3D">
      <w:pPr>
        <w:autoSpaceDE w:val="0"/>
        <w:autoSpaceDN w:val="0"/>
        <w:adjustRightInd w:val="0"/>
        <w:ind w:left="567"/>
        <w:rPr>
          <w:rFonts w:cs="Arial"/>
        </w:rPr>
      </w:pPr>
    </w:p>
    <w:p w14:paraId="1C13D169" w14:textId="77777777" w:rsidR="008E56DF" w:rsidRPr="00F9060A" w:rsidRDefault="008E56DF" w:rsidP="008E56DF">
      <w:pPr>
        <w:autoSpaceDE w:val="0"/>
        <w:autoSpaceDN w:val="0"/>
        <w:adjustRightInd w:val="0"/>
        <w:ind w:left="284"/>
        <w:rPr>
          <w:rFonts w:ascii="ArialMT" w:hAnsi="ArialMT" w:cs="ArialMT"/>
          <w:color w:val="000000"/>
        </w:rPr>
      </w:pPr>
    </w:p>
    <w:p w14:paraId="31100E0F" w14:textId="72C6A7ED" w:rsidR="008E56DF" w:rsidRPr="00161788" w:rsidRDefault="008E56DF" w:rsidP="006C3352">
      <w:pPr>
        <w:pStyle w:val="Titredepage"/>
      </w:pPr>
      <w:r w:rsidRPr="00161788">
        <w:br w:type="page"/>
      </w:r>
      <w:r w:rsidR="00FA09B8">
        <w:lastRenderedPageBreak/>
        <w:t xml:space="preserve">3. </w:t>
      </w:r>
      <w:r w:rsidR="002C03B3" w:rsidRPr="00161788">
        <w:t>S</w:t>
      </w:r>
      <w:r w:rsidR="002E3E6E">
        <w:t>pectre du Soleil</w:t>
      </w:r>
    </w:p>
    <w:p w14:paraId="4FF81536" w14:textId="3798C66D" w:rsidR="008E56DF" w:rsidRDefault="008E56DF" w:rsidP="008E56DF">
      <w:pPr>
        <w:rPr>
          <w:rFonts w:ascii="ArialMT" w:hAnsi="ArialMT" w:cs="ArialMT"/>
          <w:color w:val="000000"/>
        </w:rPr>
      </w:pPr>
    </w:p>
    <w:p w14:paraId="38FB249C" w14:textId="2FFF8352" w:rsidR="00AB7FB5" w:rsidRDefault="0013396A" w:rsidP="006C3352">
      <w:r>
        <w:rPr>
          <w:noProof/>
          <w:lang w:eastAsia="fr-FR"/>
        </w:rPr>
        <mc:AlternateContent>
          <mc:Choice Requires="wps">
            <w:drawing>
              <wp:anchor distT="0" distB="0" distL="114300" distR="114300" simplePos="0" relativeHeight="251679744" behindDoc="0" locked="0" layoutInCell="1" allowOverlap="1" wp14:anchorId="452D3C67" wp14:editId="75AF87DD">
                <wp:simplePos x="0" y="0"/>
                <wp:positionH relativeFrom="column">
                  <wp:posOffset>3771900</wp:posOffset>
                </wp:positionH>
                <wp:positionV relativeFrom="paragraph">
                  <wp:posOffset>1834515</wp:posOffset>
                </wp:positionV>
                <wp:extent cx="2095500" cy="496570"/>
                <wp:effectExtent l="0" t="0" r="12700" b="11430"/>
                <wp:wrapSquare wrapText="bothSides"/>
                <wp:docPr id="26" name="Zone de texte 26"/>
                <wp:cNvGraphicFramePr/>
                <a:graphic xmlns:a="http://schemas.openxmlformats.org/drawingml/2006/main">
                  <a:graphicData uri="http://schemas.microsoft.com/office/word/2010/wordprocessingShape">
                    <wps:wsp>
                      <wps:cNvSpPr txBox="1"/>
                      <wps:spPr>
                        <a:xfrm>
                          <a:off x="0" y="0"/>
                          <a:ext cx="2095500" cy="49657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F5426F0" w14:textId="77777777" w:rsidR="0013396A" w:rsidRDefault="0013396A" w:rsidP="0013396A">
                            <w:pPr>
                              <w:pStyle w:val="Figurelegende"/>
                            </w:pPr>
                            <w:r>
                              <w:t>Fig. 4</w:t>
                            </w:r>
                          </w:p>
                          <w:p w14:paraId="38FEDA1E" w14:textId="77777777" w:rsidR="0013396A" w:rsidRDefault="0013396A" w:rsidP="0013396A">
                            <w:pPr>
                              <w:pStyle w:val="Figurelegende"/>
                            </w:pPr>
                          </w:p>
                          <w:p w14:paraId="521914CF" w14:textId="2A667E0F" w:rsidR="0013396A" w:rsidRDefault="0013396A" w:rsidP="0013396A">
                            <w:pPr>
                              <w:pStyle w:val="Figurelegende"/>
                            </w:pPr>
                            <w:r>
                              <w:t>Source : Alexandre April</w:t>
                            </w:r>
                          </w:p>
                          <w:p w14:paraId="13D5BB4B" w14:textId="77777777" w:rsidR="0013396A" w:rsidRDefault="0013396A"/>
                        </w:txbxContent>
                      </wps:txbx>
                      <wps:bodyPr rot="0" spcFirstLastPara="0" vertOverflow="overflow" horzOverflow="overflow" vert="horz" wrap="square" lIns="2"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xmlns:w15="http://schemas.microsoft.com/office/word/2012/wordml">
            <w:pict>
              <v:shape w14:anchorId="452D3C67" id="Zone de texte 26" o:spid="_x0000_s1031" type="#_x0000_t202" style="position:absolute;left:0;text-align:left;margin-left:297pt;margin-top:144.45pt;width:165pt;height:39.1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" filled="f" stroked="f">
                <v:textbox style="mso-fit-shape-to-text:t" inset="6e-5mm,0,0,0">
                  <w:txbxContent>
                    <w:p w14:paraId="0F5426F0" w14:textId="77777777" w:rsidR="0013396A" w:rsidRDefault="0013396A" w:rsidP="0013396A">
                      <w:pPr>
                        <w:pStyle w:val="Figurelegende"/>
                      </w:pPr>
                      <w:r>
                        <w:t>Fig. 4</w:t>
                      </w:r>
                    </w:p>
                    <w:p w14:paraId="38FEDA1E" w14:textId="77777777" w:rsidR="0013396A" w:rsidRDefault="0013396A" w:rsidP="0013396A">
                      <w:pPr>
                        <w:pStyle w:val="Figurelegende"/>
                      </w:pPr>
                    </w:p>
                    <w:p w14:paraId="521914CF" w14:textId="2A667E0F" w:rsidR="0013396A" w:rsidRDefault="0013396A" w:rsidP="0013396A">
                      <w:pPr>
                        <w:pStyle w:val="Figurelegende"/>
                      </w:pPr>
                      <w:r>
                        <w:t>Source : Alexandre April</w:t>
                      </w:r>
                    </w:p>
                    <w:p w14:paraId="13D5BB4B" w14:textId="77777777" w:rsidR="0013396A" w:rsidRDefault="0013396A"/>
                  </w:txbxContent>
                </v:textbox>
                <w10:wrap type="square"/>
              </v:shape>
            </w:pict>
          </mc:Fallback>
        </mc:AlternateContent>
      </w:r>
      <w:r w:rsidR="007B610C">
        <w:rPr>
          <w:noProof/>
          <w:lang w:eastAsia="fr-FR"/>
        </w:rPr>
        <w:drawing>
          <wp:anchor distT="0" distB="0" distL="114300" distR="114300" simplePos="0" relativeHeight="251655168" behindDoc="0" locked="0" layoutInCell="1" allowOverlap="1" wp14:anchorId="600F78A9" wp14:editId="5FAF153B">
            <wp:simplePos x="0" y="0"/>
            <wp:positionH relativeFrom="column">
              <wp:posOffset>3702050</wp:posOffset>
            </wp:positionH>
            <wp:positionV relativeFrom="paragraph">
              <wp:posOffset>544195</wp:posOffset>
            </wp:positionV>
            <wp:extent cx="2235200" cy="1377950"/>
            <wp:effectExtent l="0" t="0" r="0" b="0"/>
            <wp:wrapSquare wrapText="bothSides"/>
            <wp:docPr id="12" name="Image 12" descr="Mac HD:Alexandre : Cégep: CCDMD 2015:CCDMD physique 2015 AA, MR et OTP:Spectromètre à prisme:etalonnag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ac HD:Alexandre : Cégep: CCDMD 2015:CCDMD physique 2015 AA, MR et OTP:Spectromètre à prisme:etalonnage.pdf"/>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35200" cy="137795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7B610C">
        <w:t xml:space="preserve">Maintenant que le prisme adéquat est choisi et qu’on sait où placer les lentilles de collimation et de focalisation, on peut réaliser le montage optique de la figure </w:t>
      </w:r>
      <w:r w:rsidR="00A60E0C">
        <w:t>3</w:t>
      </w:r>
      <w:r w:rsidR="007B610C">
        <w:t>. Avant d’employer le spectro</w:t>
      </w:r>
      <w:r w:rsidR="00EF684C">
        <w:t>scope</w:t>
      </w:r>
      <w:r w:rsidR="007B610C">
        <w:t xml:space="preserve"> ainsi réalisé pour </w:t>
      </w:r>
      <w:r w:rsidR="00A60E0C">
        <w:t>analyser le spectre du Soleil</w:t>
      </w:r>
      <w:r w:rsidR="007B610C">
        <w:t>, il est nécessaire de l’étalonner, c’est-à-dire</w:t>
      </w:r>
      <w:r w:rsidR="002C03B3" w:rsidRPr="002C03B3">
        <w:rPr>
          <w:color w:val="FF0000"/>
        </w:rPr>
        <w:t>,</w:t>
      </w:r>
      <w:r w:rsidR="007B610C">
        <w:t xml:space="preserve"> d’ajuster la position de l’échelle de repérage sur l’écran d’observation. Pour ce faire, on utilise dans le spectro</w:t>
      </w:r>
      <w:r w:rsidR="00EF684C">
        <w:t>scope</w:t>
      </w:r>
      <w:r w:rsidR="00EE0F0D">
        <w:t xml:space="preserve"> une lumière dont on connai</w:t>
      </w:r>
      <w:r w:rsidR="007B610C">
        <w:t xml:space="preserve">t déjà précisément la longueur d’onde. Dans le cas présent, on utilisera en guise de source de lumière d’étalonnage une lampe au sodium qui émet une lumière jaune dont la longueur d’onde est de 589 nm. En présence de la lumière d’étalonnage, on place la lentille de focalisation de sorte que l’axe optique du faisceau, à cette longueur d’onde, </w:t>
      </w:r>
      <w:r w:rsidR="00A769B7">
        <w:t>ne soit</w:t>
      </w:r>
      <w:r w:rsidR="007B610C">
        <w:t xml:space="preserve"> pas dévié. On choisit alors de positionner </w:t>
      </w:r>
      <w:r w:rsidR="007B610C" w:rsidRPr="007B610C">
        <w:rPr>
          <w:i/>
        </w:rPr>
        <w:t>x</w:t>
      </w:r>
      <w:r w:rsidR="007B610C">
        <w:t> = 0 sur l’écran à l’endroit où on retrouve la raie spectrale d’étalonnage (voir la figure</w:t>
      </w:r>
      <w:r w:rsidR="00997C81">
        <w:t xml:space="preserve"> 4</w:t>
      </w:r>
      <w:r w:rsidR="007B610C">
        <w:t xml:space="preserve"> ci-contre).</w:t>
      </w:r>
    </w:p>
    <w:p w14:paraId="7CB8E7B6" w14:textId="3005CA0E" w:rsidR="004C5D52" w:rsidRDefault="0013396A" w:rsidP="000A49BB">
      <w:pPr>
        <w:tabs>
          <w:tab w:val="left" w:pos="6013"/>
        </w:tabs>
        <w:rPr>
          <w:sz w:val="18"/>
          <w:szCs w:val="18"/>
        </w:rPr>
      </w:pPr>
      <w:r>
        <w:rPr>
          <w:sz w:val="18"/>
          <w:szCs w:val="18"/>
        </w:rPr>
        <w:tab/>
      </w:r>
      <w:r>
        <w:rPr>
          <w:sz w:val="18"/>
          <w:szCs w:val="18"/>
        </w:rPr>
        <w:tab/>
      </w:r>
    </w:p>
    <w:p w14:paraId="69FC1DB9" w14:textId="77777777" w:rsidR="0013396A" w:rsidRDefault="0013396A" w:rsidP="006C3352">
      <w:pPr>
        <w:pStyle w:val="Enttedepage"/>
      </w:pPr>
    </w:p>
    <w:p w14:paraId="080D268A" w14:textId="77777777" w:rsidR="0013396A" w:rsidRDefault="0013396A" w:rsidP="006C3352">
      <w:pPr>
        <w:pStyle w:val="Enttedepage"/>
      </w:pPr>
    </w:p>
    <w:p w14:paraId="78E06752" w14:textId="70EF76E4" w:rsidR="00C63237" w:rsidRPr="009605D8" w:rsidRDefault="00C63237" w:rsidP="006C3352">
      <w:pPr>
        <w:pStyle w:val="Enttedepage"/>
      </w:pPr>
      <w:r>
        <w:t>Question</w:t>
      </w:r>
    </w:p>
    <w:p w14:paraId="53E8B73D" w14:textId="4B379FEF" w:rsidR="00C63237" w:rsidRDefault="00C63237" w:rsidP="00C63237">
      <w:pPr>
        <w:numPr>
          <w:ilvl w:val="0"/>
          <w:numId w:val="36"/>
        </w:numPr>
        <w:autoSpaceDE w:val="0"/>
        <w:autoSpaceDN w:val="0"/>
        <w:adjustRightInd w:val="0"/>
        <w:spacing w:before="120"/>
        <w:ind w:left="709" w:hanging="425"/>
        <w:rPr>
          <w:rFonts w:cs="Arial"/>
        </w:rPr>
      </w:pPr>
      <w:r w:rsidRPr="00722659">
        <w:rPr>
          <w:rFonts w:ascii="ArialMT" w:hAnsi="ArialMT" w:cs="ArialMT"/>
        </w:rPr>
        <w:t>Quelle est la déviation</w:t>
      </w:r>
      <w:r w:rsidR="00AB7FB5" w:rsidRPr="00722659">
        <w:rPr>
          <w:rFonts w:ascii="ArialMT" w:hAnsi="ArialMT" w:cs="ArialMT"/>
        </w:rPr>
        <w:t xml:space="preserve"> </w:t>
      </w:r>
      <w:bookmarkStart w:id="1" w:name="OLE_LINK3"/>
      <w:bookmarkStart w:id="2" w:name="OLE_LINK4"/>
      <w:r w:rsidR="00AB7FB5" w:rsidRPr="00722659">
        <w:rPr>
          <w:rFonts w:ascii="Times" w:hAnsi="Times" w:cs="Arial"/>
          <w:i/>
          <w:sz w:val="24"/>
          <w:szCs w:val="24"/>
        </w:rPr>
        <w:t>δ</w:t>
      </w:r>
      <w:bookmarkEnd w:id="1"/>
      <w:bookmarkEnd w:id="2"/>
      <w:r w:rsidR="00DD64FF" w:rsidRPr="00722659">
        <w:rPr>
          <w:rFonts w:ascii="Times" w:hAnsi="Times"/>
          <w:vertAlign w:val="subscript"/>
        </w:rPr>
        <w:t>0</w:t>
      </w:r>
      <w:r w:rsidRPr="00722659">
        <w:rPr>
          <w:rFonts w:ascii="Times" w:hAnsi="Times" w:cs="ArialMT"/>
        </w:rPr>
        <w:t xml:space="preserve"> </w:t>
      </w:r>
      <w:r w:rsidRPr="00722659">
        <w:rPr>
          <w:rFonts w:ascii="ArialMT" w:hAnsi="ArialMT" w:cs="ArialMT"/>
        </w:rPr>
        <w:t>produite par le prisme lorsque la lumière utilisée est celle émise par la source</w:t>
      </w:r>
      <w:r w:rsidR="002C03B3" w:rsidRPr="00722659">
        <w:rPr>
          <w:rFonts w:ascii="ArialMT" w:hAnsi="ArialMT" w:cs="ArialMT"/>
        </w:rPr>
        <w:t xml:space="preserve"> d’étalonnage (lampe au sodium)</w:t>
      </w:r>
      <w:r w:rsidRPr="00722659">
        <w:rPr>
          <w:rFonts w:ascii="ArialMT" w:hAnsi="ArialMT" w:cs="ArialMT"/>
        </w:rPr>
        <w:t xml:space="preserve">? Rappelons que la déviation est définie par l’angle que </w:t>
      </w:r>
      <w:r w:rsidR="002C03B3" w:rsidRPr="00722659">
        <w:rPr>
          <w:rFonts w:ascii="ArialMT" w:hAnsi="ArialMT" w:cs="ArialMT"/>
        </w:rPr>
        <w:t>forme</w:t>
      </w:r>
      <w:r w:rsidR="00B22630" w:rsidRPr="00722659">
        <w:rPr>
          <w:rFonts w:ascii="ArialMT" w:hAnsi="ArialMT" w:cs="ArialMT"/>
        </w:rPr>
        <w:t>nt</w:t>
      </w:r>
      <w:r w:rsidR="002C03B3" w:rsidRPr="00722659">
        <w:rPr>
          <w:rFonts w:ascii="ArialMT" w:hAnsi="ArialMT" w:cs="ArialMT"/>
        </w:rPr>
        <w:t xml:space="preserve"> </w:t>
      </w:r>
      <w:r w:rsidRPr="00722659">
        <w:rPr>
          <w:rFonts w:ascii="ArialMT" w:hAnsi="ArialMT" w:cs="ArialMT"/>
        </w:rPr>
        <w:t>la direction du rayon qui émerge du prisme et la direction du rayon incident correspondant</w:t>
      </w:r>
      <w:r w:rsidRPr="00722659">
        <w:rPr>
          <w:rFonts w:cs="Arial"/>
        </w:rPr>
        <w:t>.</w:t>
      </w:r>
    </w:p>
    <w:p w14:paraId="4D4A56FD" w14:textId="77777777" w:rsidR="0013396A" w:rsidRDefault="0013396A" w:rsidP="0013396A">
      <w:pPr>
        <w:autoSpaceDE w:val="0"/>
        <w:autoSpaceDN w:val="0"/>
        <w:adjustRightInd w:val="0"/>
        <w:ind w:left="709"/>
        <w:rPr>
          <w:rFonts w:ascii="ArialMT" w:hAnsi="ArialMT" w:cs="ArialMT"/>
        </w:rPr>
      </w:pPr>
    </w:p>
    <w:p w14:paraId="37F8044C" w14:textId="77777777" w:rsidR="0013396A" w:rsidRDefault="0013396A" w:rsidP="0013396A">
      <w:pPr>
        <w:autoSpaceDE w:val="0"/>
        <w:autoSpaceDN w:val="0"/>
        <w:adjustRightInd w:val="0"/>
        <w:ind w:left="709"/>
        <w:rPr>
          <w:rFonts w:ascii="ArialMT" w:hAnsi="ArialMT" w:cs="ArialMT"/>
        </w:rPr>
      </w:pPr>
    </w:p>
    <w:p w14:paraId="40C9B006" w14:textId="77777777" w:rsidR="0013396A" w:rsidRDefault="0013396A" w:rsidP="0013396A">
      <w:pPr>
        <w:autoSpaceDE w:val="0"/>
        <w:autoSpaceDN w:val="0"/>
        <w:adjustRightInd w:val="0"/>
        <w:ind w:left="709"/>
        <w:rPr>
          <w:rFonts w:ascii="ArialMT" w:hAnsi="ArialMT" w:cs="ArialMT"/>
        </w:rPr>
      </w:pPr>
    </w:p>
    <w:p w14:paraId="1472BCE9" w14:textId="77777777" w:rsidR="0013396A" w:rsidRDefault="0013396A" w:rsidP="0013396A">
      <w:pPr>
        <w:autoSpaceDE w:val="0"/>
        <w:autoSpaceDN w:val="0"/>
        <w:adjustRightInd w:val="0"/>
        <w:ind w:left="709"/>
        <w:rPr>
          <w:rFonts w:ascii="ArialMT" w:hAnsi="ArialMT" w:cs="ArialMT"/>
        </w:rPr>
      </w:pPr>
    </w:p>
    <w:p w14:paraId="10C5EB3F" w14:textId="77777777" w:rsidR="0013396A" w:rsidRDefault="0013396A" w:rsidP="0013396A">
      <w:pPr>
        <w:autoSpaceDE w:val="0"/>
        <w:autoSpaceDN w:val="0"/>
        <w:adjustRightInd w:val="0"/>
        <w:ind w:left="709"/>
        <w:rPr>
          <w:rFonts w:ascii="ArialMT" w:hAnsi="ArialMT" w:cs="ArialMT"/>
        </w:rPr>
      </w:pPr>
    </w:p>
    <w:p w14:paraId="5BAE5D7E" w14:textId="77777777" w:rsidR="00AB7FB5" w:rsidRDefault="00AB7FB5" w:rsidP="0013396A"/>
    <w:p w14:paraId="031E7C1D" w14:textId="3B952B9B" w:rsidR="00C63237" w:rsidRDefault="007B610C" w:rsidP="006C3352">
      <w:r>
        <w:t>Une fois le spectro</w:t>
      </w:r>
      <w:r w:rsidR="00EF684C">
        <w:t>scope</w:t>
      </w:r>
      <w:r>
        <w:t xml:space="preserve"> étalonné, il est prêt à être employé pour étudier le contenu spec</w:t>
      </w:r>
      <w:r w:rsidR="00FA6336">
        <w:t>tral d’autres sources lumineuses</w:t>
      </w:r>
      <w:r>
        <w:t>.</w:t>
      </w:r>
      <w:r w:rsidR="00C63237">
        <w:t xml:space="preserve"> Considérons qu’on envoie </w:t>
      </w:r>
      <w:r w:rsidR="00EF684C">
        <w:t>dans le spectroscope</w:t>
      </w:r>
      <w:r w:rsidR="00C63237">
        <w:t xml:space="preserve"> une lumière bleue dont la longueur d’onde est de 450 nm.</w:t>
      </w:r>
    </w:p>
    <w:p w14:paraId="15B85555" w14:textId="77777777" w:rsidR="00AB7FB5" w:rsidRDefault="00AB7FB5" w:rsidP="006C3352"/>
    <w:p w14:paraId="39D714CC" w14:textId="77777777" w:rsidR="0013396A" w:rsidRDefault="0013396A" w:rsidP="006C3352"/>
    <w:p w14:paraId="342DE363" w14:textId="4570C2E8" w:rsidR="00C63237" w:rsidRPr="009605D8" w:rsidRDefault="00C63237" w:rsidP="006C3352">
      <w:pPr>
        <w:pStyle w:val="Enttedepage"/>
      </w:pPr>
      <w:r>
        <w:t>Questions</w:t>
      </w:r>
    </w:p>
    <w:p w14:paraId="5F792441" w14:textId="7EF3CB0D" w:rsidR="00C63237" w:rsidRDefault="00C63237" w:rsidP="00C63237">
      <w:pPr>
        <w:numPr>
          <w:ilvl w:val="0"/>
          <w:numId w:val="36"/>
        </w:numPr>
        <w:autoSpaceDE w:val="0"/>
        <w:autoSpaceDN w:val="0"/>
        <w:adjustRightInd w:val="0"/>
        <w:spacing w:before="120"/>
        <w:ind w:left="709" w:hanging="425"/>
        <w:rPr>
          <w:rFonts w:cs="Arial"/>
        </w:rPr>
      </w:pPr>
      <w:r w:rsidRPr="00561C8F">
        <w:rPr>
          <w:rFonts w:ascii="ArialMT" w:hAnsi="ArialMT" w:cs="ArialMT"/>
        </w:rPr>
        <w:t>La lumière bleue sera-t-elle davantage déviée ou moins déviée par le prisme que l’es</w:t>
      </w:r>
      <w:r w:rsidR="002C03B3" w:rsidRPr="00561C8F">
        <w:rPr>
          <w:rFonts w:ascii="ArialMT" w:hAnsi="ArialMT" w:cs="ArialMT"/>
        </w:rPr>
        <w:t>t la lumière jaune d’étalonnage</w:t>
      </w:r>
      <w:r w:rsidRPr="00561C8F">
        <w:rPr>
          <w:rFonts w:ascii="ArialMT" w:hAnsi="ArialMT" w:cs="ArialMT"/>
        </w:rPr>
        <w:t>? Expliquez les étapes de votre raisonnement</w:t>
      </w:r>
      <w:r w:rsidRPr="00561C8F">
        <w:rPr>
          <w:rFonts w:cs="Arial"/>
        </w:rPr>
        <w:t>.</w:t>
      </w:r>
    </w:p>
    <w:p w14:paraId="0B45A0E4" w14:textId="77777777" w:rsidR="0013396A" w:rsidRDefault="0013396A" w:rsidP="0013396A">
      <w:pPr>
        <w:autoSpaceDE w:val="0"/>
        <w:autoSpaceDN w:val="0"/>
        <w:adjustRightInd w:val="0"/>
        <w:ind w:left="709"/>
        <w:rPr>
          <w:rFonts w:ascii="ArialMT" w:hAnsi="ArialMT" w:cs="ArialMT"/>
        </w:rPr>
      </w:pPr>
    </w:p>
    <w:p w14:paraId="093A08F3" w14:textId="77777777" w:rsidR="0013396A" w:rsidRDefault="0013396A" w:rsidP="0013396A">
      <w:pPr>
        <w:autoSpaceDE w:val="0"/>
        <w:autoSpaceDN w:val="0"/>
        <w:adjustRightInd w:val="0"/>
        <w:ind w:left="709"/>
        <w:rPr>
          <w:rFonts w:ascii="ArialMT" w:hAnsi="ArialMT" w:cs="ArialMT"/>
        </w:rPr>
      </w:pPr>
    </w:p>
    <w:p w14:paraId="1275F5A6" w14:textId="77777777" w:rsidR="0013396A" w:rsidRDefault="0013396A" w:rsidP="0013396A">
      <w:pPr>
        <w:autoSpaceDE w:val="0"/>
        <w:autoSpaceDN w:val="0"/>
        <w:adjustRightInd w:val="0"/>
        <w:ind w:left="709"/>
        <w:rPr>
          <w:rFonts w:ascii="ArialMT" w:hAnsi="ArialMT" w:cs="ArialMT"/>
        </w:rPr>
      </w:pPr>
    </w:p>
    <w:p w14:paraId="525D8A97" w14:textId="77777777" w:rsidR="0013396A" w:rsidRDefault="0013396A" w:rsidP="0013396A">
      <w:pPr>
        <w:autoSpaceDE w:val="0"/>
        <w:autoSpaceDN w:val="0"/>
        <w:adjustRightInd w:val="0"/>
        <w:ind w:left="709"/>
        <w:rPr>
          <w:rFonts w:ascii="ArialMT" w:hAnsi="ArialMT" w:cs="ArialMT"/>
        </w:rPr>
      </w:pPr>
    </w:p>
    <w:p w14:paraId="699A9FEA" w14:textId="77777777" w:rsidR="0013396A" w:rsidRDefault="0013396A" w:rsidP="0013396A">
      <w:pPr>
        <w:autoSpaceDE w:val="0"/>
        <w:autoSpaceDN w:val="0"/>
        <w:adjustRightInd w:val="0"/>
        <w:ind w:left="709"/>
        <w:rPr>
          <w:rFonts w:ascii="ArialMT" w:hAnsi="ArialMT" w:cs="ArialMT"/>
        </w:rPr>
      </w:pPr>
    </w:p>
    <w:p w14:paraId="6BF5C4C6" w14:textId="77777777" w:rsidR="0013396A" w:rsidRPr="00561C8F" w:rsidRDefault="0013396A" w:rsidP="0013396A">
      <w:pPr>
        <w:autoSpaceDE w:val="0"/>
        <w:autoSpaceDN w:val="0"/>
        <w:adjustRightInd w:val="0"/>
        <w:ind w:left="709"/>
        <w:rPr>
          <w:rFonts w:cs="Arial"/>
        </w:rPr>
      </w:pPr>
    </w:p>
    <w:p w14:paraId="24B84623" w14:textId="519D6DFA" w:rsidR="00AB7FB5" w:rsidRDefault="00AB7FB5" w:rsidP="00C63237">
      <w:pPr>
        <w:numPr>
          <w:ilvl w:val="0"/>
          <w:numId w:val="36"/>
        </w:numPr>
        <w:autoSpaceDE w:val="0"/>
        <w:autoSpaceDN w:val="0"/>
        <w:adjustRightInd w:val="0"/>
        <w:spacing w:before="120"/>
        <w:ind w:left="709" w:hanging="425"/>
        <w:rPr>
          <w:rFonts w:cs="Arial"/>
        </w:rPr>
      </w:pPr>
      <w:r w:rsidRPr="00561C8F">
        <w:rPr>
          <w:rFonts w:cs="Arial"/>
        </w:rPr>
        <w:t xml:space="preserve">Quel angle </w:t>
      </w:r>
      <w:r w:rsidRPr="00561C8F">
        <w:rPr>
          <w:rFonts w:ascii="Times" w:hAnsi="Times" w:cs="Arial"/>
          <w:sz w:val="24"/>
          <w:szCs w:val="24"/>
        </w:rPr>
        <w:t>Δ</w:t>
      </w:r>
      <w:r w:rsidRPr="00561C8F">
        <w:rPr>
          <w:rFonts w:ascii="Times" w:hAnsi="Times" w:cs="Arial"/>
          <w:i/>
          <w:sz w:val="24"/>
          <w:szCs w:val="24"/>
        </w:rPr>
        <w:t>δ</w:t>
      </w:r>
      <w:r w:rsidRPr="00561C8F">
        <w:rPr>
          <w:rFonts w:cs="Arial"/>
        </w:rPr>
        <w:t xml:space="preserve"> les rayons de la lumière bleue incidents sur la lentille de focalisation f</w:t>
      </w:r>
      <w:r w:rsidR="002C03B3" w:rsidRPr="00561C8F">
        <w:rPr>
          <w:rFonts w:cs="Arial"/>
        </w:rPr>
        <w:t>ormen</w:t>
      </w:r>
      <w:r w:rsidRPr="00561C8F">
        <w:rPr>
          <w:rFonts w:cs="Arial"/>
        </w:rPr>
        <w:t>t-ils par rapport à la normal</w:t>
      </w:r>
      <w:r w:rsidR="002C03B3" w:rsidRPr="00561C8F">
        <w:rPr>
          <w:rFonts w:cs="Arial"/>
        </w:rPr>
        <w:t>e à la lentille de focalisation</w:t>
      </w:r>
      <w:r w:rsidRPr="00561C8F">
        <w:rPr>
          <w:rFonts w:cs="Arial"/>
        </w:rPr>
        <w:t>?</w:t>
      </w:r>
    </w:p>
    <w:p w14:paraId="08333C46" w14:textId="77777777" w:rsidR="0013396A" w:rsidRDefault="0013396A" w:rsidP="0013396A">
      <w:pPr>
        <w:autoSpaceDE w:val="0"/>
        <w:autoSpaceDN w:val="0"/>
        <w:adjustRightInd w:val="0"/>
        <w:ind w:left="709"/>
        <w:rPr>
          <w:rFonts w:cs="Arial"/>
        </w:rPr>
      </w:pPr>
    </w:p>
    <w:p w14:paraId="309C01B4" w14:textId="77777777" w:rsidR="0013396A" w:rsidRDefault="0013396A" w:rsidP="0013396A">
      <w:pPr>
        <w:autoSpaceDE w:val="0"/>
        <w:autoSpaceDN w:val="0"/>
        <w:adjustRightInd w:val="0"/>
        <w:ind w:left="709"/>
        <w:rPr>
          <w:rFonts w:cs="Arial"/>
        </w:rPr>
      </w:pPr>
    </w:p>
    <w:p w14:paraId="6BFA19AD" w14:textId="77777777" w:rsidR="0013396A" w:rsidRDefault="0013396A" w:rsidP="0013396A">
      <w:pPr>
        <w:autoSpaceDE w:val="0"/>
        <w:autoSpaceDN w:val="0"/>
        <w:adjustRightInd w:val="0"/>
        <w:ind w:left="709"/>
        <w:rPr>
          <w:rFonts w:cs="Arial"/>
        </w:rPr>
      </w:pPr>
    </w:p>
    <w:p w14:paraId="74B7E008" w14:textId="77777777" w:rsidR="0013396A" w:rsidRDefault="0013396A" w:rsidP="0013396A">
      <w:pPr>
        <w:autoSpaceDE w:val="0"/>
        <w:autoSpaceDN w:val="0"/>
        <w:adjustRightInd w:val="0"/>
        <w:ind w:left="709"/>
        <w:rPr>
          <w:rFonts w:cs="Arial"/>
        </w:rPr>
      </w:pPr>
    </w:p>
    <w:p w14:paraId="4D1A792F" w14:textId="77777777" w:rsidR="0013396A" w:rsidRDefault="0013396A" w:rsidP="0013396A">
      <w:pPr>
        <w:autoSpaceDE w:val="0"/>
        <w:autoSpaceDN w:val="0"/>
        <w:adjustRightInd w:val="0"/>
        <w:ind w:left="709"/>
        <w:rPr>
          <w:rFonts w:cs="Arial"/>
        </w:rPr>
      </w:pPr>
    </w:p>
    <w:p w14:paraId="0BA7D7AB" w14:textId="76D8B371" w:rsidR="0013396A" w:rsidRDefault="0013396A">
      <w:pPr>
        <w:jc w:val="left"/>
        <w:rPr>
          <w:rFonts w:cs="Arial"/>
        </w:rPr>
      </w:pPr>
      <w:r>
        <w:rPr>
          <w:rFonts w:cs="Arial"/>
        </w:rPr>
        <w:br w:type="page"/>
      </w:r>
    </w:p>
    <w:p w14:paraId="7268EB76" w14:textId="77777777" w:rsidR="0013396A" w:rsidRDefault="0013396A" w:rsidP="0013396A">
      <w:pPr>
        <w:autoSpaceDE w:val="0"/>
        <w:autoSpaceDN w:val="0"/>
        <w:adjustRightInd w:val="0"/>
        <w:ind w:left="709"/>
        <w:rPr>
          <w:rFonts w:cs="Arial"/>
        </w:rPr>
      </w:pPr>
    </w:p>
    <w:p w14:paraId="3E1DFFFC" w14:textId="77777777" w:rsidR="0013396A" w:rsidRPr="00561C8F" w:rsidRDefault="0013396A" w:rsidP="0013396A">
      <w:pPr>
        <w:autoSpaceDE w:val="0"/>
        <w:autoSpaceDN w:val="0"/>
        <w:adjustRightInd w:val="0"/>
        <w:ind w:left="709"/>
        <w:rPr>
          <w:rFonts w:cs="Arial"/>
        </w:rPr>
      </w:pPr>
    </w:p>
    <w:p w14:paraId="5163D4A7" w14:textId="3E4D68EF" w:rsidR="00AB7FB5" w:rsidRPr="00FA6336" w:rsidRDefault="00FA6336" w:rsidP="00FA6336">
      <w:pPr>
        <w:numPr>
          <w:ilvl w:val="0"/>
          <w:numId w:val="36"/>
        </w:numPr>
        <w:autoSpaceDE w:val="0"/>
        <w:autoSpaceDN w:val="0"/>
        <w:adjustRightInd w:val="0"/>
        <w:spacing w:before="120" w:line="240" w:lineRule="exact"/>
        <w:ind w:left="709" w:hanging="425"/>
        <w:rPr>
          <w:rFonts w:cs="Arial"/>
          <w:color w:val="000000"/>
        </w:rPr>
      </w:pPr>
      <w:r>
        <w:rPr>
          <w:rFonts w:cs="Arial"/>
          <w:color w:val="000000"/>
        </w:rPr>
        <w:t xml:space="preserve">Sur la figure </w:t>
      </w:r>
      <w:r w:rsidR="00C477EF">
        <w:rPr>
          <w:rFonts w:cs="Arial"/>
          <w:color w:val="000000"/>
        </w:rPr>
        <w:t xml:space="preserve">5 </w:t>
      </w:r>
      <w:r>
        <w:rPr>
          <w:rFonts w:cs="Arial"/>
          <w:color w:val="000000"/>
        </w:rPr>
        <w:t xml:space="preserve">ci-dessous sont représentés trois rayons lumineux, parallèles entre eux, incidents sur la lentille de focalisation avec un angle d’incidence </w:t>
      </w:r>
      <w:r w:rsidRPr="00AB7FB5">
        <w:rPr>
          <w:rFonts w:ascii="Times" w:hAnsi="Times" w:cs="Arial"/>
          <w:color w:val="000000"/>
          <w:sz w:val="24"/>
          <w:szCs w:val="24"/>
        </w:rPr>
        <w:t>Δ</w:t>
      </w:r>
      <w:r w:rsidRPr="00AB7FB5">
        <w:rPr>
          <w:rFonts w:ascii="Times" w:hAnsi="Times" w:cs="Arial"/>
          <w:i/>
          <w:color w:val="000000"/>
          <w:sz w:val="24"/>
          <w:szCs w:val="24"/>
        </w:rPr>
        <w:t>δ</w:t>
      </w:r>
      <w:r>
        <w:rPr>
          <w:rFonts w:cs="Arial"/>
          <w:color w:val="000000"/>
        </w:rPr>
        <w:t xml:space="preserve"> par rapport à l’axe optique du faisceau d’étalonnage. Complétez le schéma en traçant les trois rayons transmis par la lentille jusque sur l’écran d’observation (les rayons principaux peuvent vous être utiles). </w:t>
      </w:r>
      <w:r w:rsidR="00AB7FB5" w:rsidRPr="00FA6336">
        <w:rPr>
          <w:rFonts w:cs="Arial"/>
          <w:color w:val="000000"/>
        </w:rPr>
        <w:t>À l’aide de ce schéma</w:t>
      </w:r>
      <w:r>
        <w:rPr>
          <w:rFonts w:cs="Arial"/>
          <w:color w:val="000000"/>
        </w:rPr>
        <w:t xml:space="preserve"> dûment complété</w:t>
      </w:r>
      <w:r w:rsidR="00AB7FB5" w:rsidRPr="00FA6336">
        <w:rPr>
          <w:rFonts w:cs="Arial"/>
          <w:color w:val="000000"/>
        </w:rPr>
        <w:t>, trouve</w:t>
      </w:r>
      <w:r>
        <w:rPr>
          <w:rFonts w:cs="Arial"/>
          <w:color w:val="000000"/>
        </w:rPr>
        <w:t>z</w:t>
      </w:r>
      <w:r w:rsidR="00AB7FB5" w:rsidRPr="00FA6336">
        <w:rPr>
          <w:rFonts w:cs="Arial"/>
          <w:color w:val="000000"/>
        </w:rPr>
        <w:t xml:space="preserve"> une relation géométrique entre l’angle </w:t>
      </w:r>
      <w:r w:rsidR="00AB7FB5" w:rsidRPr="00FA6336">
        <w:rPr>
          <w:rFonts w:ascii="Times" w:hAnsi="Times" w:cs="Arial"/>
          <w:color w:val="000000"/>
          <w:sz w:val="24"/>
          <w:szCs w:val="24"/>
        </w:rPr>
        <w:t>Δ</w:t>
      </w:r>
      <w:r w:rsidR="00AB7FB5" w:rsidRPr="00FA6336">
        <w:rPr>
          <w:rFonts w:ascii="Times" w:hAnsi="Times" w:cs="Arial"/>
          <w:i/>
          <w:color w:val="000000"/>
          <w:sz w:val="24"/>
          <w:szCs w:val="24"/>
        </w:rPr>
        <w:t>δ</w:t>
      </w:r>
      <w:r w:rsidR="00AB7FB5" w:rsidRPr="00FA6336">
        <w:rPr>
          <w:rFonts w:cs="Arial"/>
          <w:color w:val="000000"/>
        </w:rPr>
        <w:t xml:space="preserve">, la longueur focale de la lentille de focalisation et la position </w:t>
      </w:r>
      <w:r w:rsidR="00AB7FB5" w:rsidRPr="00FA6336">
        <w:rPr>
          <w:rFonts w:cs="Arial"/>
          <w:i/>
          <w:color w:val="000000"/>
        </w:rPr>
        <w:t>x</w:t>
      </w:r>
      <w:r w:rsidR="00AB7FB5" w:rsidRPr="00FA6336">
        <w:rPr>
          <w:rFonts w:cs="Arial"/>
          <w:color w:val="000000"/>
        </w:rPr>
        <w:t xml:space="preserve"> de la raie spectrale bleue sur l’écran.</w:t>
      </w:r>
      <w:r w:rsidRPr="00FA6336">
        <w:rPr>
          <w:rFonts w:cs="Arial"/>
          <w:color w:val="000000"/>
        </w:rPr>
        <w:t xml:space="preserve"> </w:t>
      </w:r>
    </w:p>
    <w:p w14:paraId="61FC13F8" w14:textId="54BAF5C1" w:rsidR="002E3E6E" w:rsidRDefault="0013396A" w:rsidP="00A60E0C">
      <w:pPr>
        <w:autoSpaceDE w:val="0"/>
        <w:autoSpaceDN w:val="0"/>
        <w:adjustRightInd w:val="0"/>
        <w:spacing w:before="120"/>
        <w:jc w:val="center"/>
        <w:rPr>
          <w:rFonts w:cs="Arial"/>
          <w:color w:val="000000"/>
        </w:rPr>
      </w:pPr>
      <w:r>
        <w:rPr>
          <w:noProof/>
          <w:lang w:eastAsia="fr-FR"/>
        </w:rPr>
        <mc:AlternateContent>
          <mc:Choice Requires="wps">
            <w:drawing>
              <wp:anchor distT="0" distB="0" distL="114300" distR="114300" simplePos="0" relativeHeight="251681792" behindDoc="1" locked="0" layoutInCell="1" allowOverlap="1" wp14:anchorId="76D90159" wp14:editId="2372C635">
                <wp:simplePos x="0" y="0"/>
                <wp:positionH relativeFrom="column">
                  <wp:posOffset>977900</wp:posOffset>
                </wp:positionH>
                <wp:positionV relativeFrom="page">
                  <wp:posOffset>3432810</wp:posOffset>
                </wp:positionV>
                <wp:extent cx="2095500" cy="496570"/>
                <wp:effectExtent l="0" t="0" r="12700" b="11430"/>
                <wp:wrapNone/>
                <wp:docPr id="27" name="Zone de texte 27"/>
                <wp:cNvGraphicFramePr/>
                <a:graphic xmlns:a="http://schemas.openxmlformats.org/drawingml/2006/main">
                  <a:graphicData uri="http://schemas.microsoft.com/office/word/2010/wordprocessingShape">
                    <wps:wsp>
                      <wps:cNvSpPr txBox="1"/>
                      <wps:spPr>
                        <a:xfrm>
                          <a:off x="0" y="0"/>
                          <a:ext cx="2095500" cy="49657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2BE4C60" w14:textId="77777777" w:rsidR="0013396A" w:rsidRDefault="0013396A" w:rsidP="0013396A">
                            <w:pPr>
                              <w:pStyle w:val="Figurelegende"/>
                            </w:pPr>
                            <w:r>
                              <w:t>Fig. 5</w:t>
                            </w:r>
                          </w:p>
                          <w:p w14:paraId="0984FB69" w14:textId="77777777" w:rsidR="0013396A" w:rsidRDefault="0013396A" w:rsidP="0013396A">
                            <w:pPr>
                              <w:pStyle w:val="Figurelegende"/>
                            </w:pPr>
                          </w:p>
                          <w:p w14:paraId="4DAD9A6C" w14:textId="77777777" w:rsidR="0013396A" w:rsidRDefault="0013396A" w:rsidP="0013396A">
                            <w:pPr>
                              <w:pStyle w:val="Figurelegende"/>
                            </w:pPr>
                            <w:r>
                              <w:t>Source : Alexandre April</w:t>
                            </w:r>
                          </w:p>
                          <w:p w14:paraId="180A12AE" w14:textId="77777777" w:rsidR="0013396A" w:rsidRDefault="0013396A" w:rsidP="0013396A"/>
                        </w:txbxContent>
                      </wps:txbx>
                      <wps:bodyPr rot="0" spcFirstLastPara="0" vertOverflow="overflow" horzOverflow="overflow" vert="horz" wrap="square" lIns="2"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76D90159" id="Zone de texte 27" o:spid="_x0000_s1032" type="#_x0000_t202" style="position:absolute;left:0;text-align:left;margin-left:77pt;margin-top:270.3pt;width:165pt;height:39.1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" filled="f" stroked="f">
                <v:textbox style="mso-fit-shape-to-text:t" inset="6e-5mm,0,0,0">
                  <w:txbxContent>
                    <w:p w14:paraId="72BE4C60" w14:textId="77777777" w:rsidR="0013396A" w:rsidRDefault="0013396A" w:rsidP="0013396A">
                      <w:pPr>
                        <w:pStyle w:val="Figurelegende"/>
                      </w:pPr>
                      <w:r>
                        <w:t>Fig. 5</w:t>
                      </w:r>
                    </w:p>
                    <w:p w14:paraId="0984FB69" w14:textId="77777777" w:rsidR="0013396A" w:rsidRDefault="0013396A" w:rsidP="0013396A">
                      <w:pPr>
                        <w:pStyle w:val="Figurelegende"/>
                      </w:pPr>
                    </w:p>
                    <w:p w14:paraId="4DAD9A6C" w14:textId="77777777" w:rsidR="0013396A" w:rsidRDefault="0013396A" w:rsidP="0013396A">
                      <w:pPr>
                        <w:pStyle w:val="Figurelegende"/>
                      </w:pPr>
                      <w:r>
                        <w:t>Source : Alexandre April</w:t>
                      </w:r>
                    </w:p>
                    <w:p w14:paraId="180A12AE" w14:textId="77777777" w:rsidR="0013396A" w:rsidRDefault="0013396A" w:rsidP="0013396A"/>
                  </w:txbxContent>
                </v:textbox>
                <w10:wrap anchory="page"/>
              </v:shape>
            </w:pict>
          </mc:Fallback>
        </mc:AlternateContent>
      </w:r>
      <w:r w:rsidR="002E3E6E">
        <w:rPr>
          <w:rFonts w:cs="Arial"/>
          <w:noProof/>
          <w:color w:val="000000"/>
          <w:lang w:eastAsia="fr-FR"/>
        </w:rPr>
        <w:drawing>
          <wp:inline distT="0" distB="0" distL="0" distR="0" wp14:anchorId="1FED76EB" wp14:editId="17D5A649">
            <wp:extent cx="4140606" cy="1499185"/>
            <wp:effectExtent l="0" t="0" r="0" b="0"/>
            <wp:docPr id="1" name="Image 1" descr="MacBook Air:Alexandre : Cégep: CCDMD:CCDMD physique 2015 AA, MR et OTP:AA - Spectromètre à prisme:Figures:focalisation.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Book Air:Alexandre : Cégep: CCDMD:CCDMD physique 2015 AA, MR et OTP:AA - Spectromètre à prisme:Figures:focalisation.pdf"/>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41408" cy="1499475"/>
                    </a:xfrm>
                    <a:prstGeom prst="rect">
                      <a:avLst/>
                    </a:prstGeom>
                    <a:noFill/>
                    <a:ln>
                      <a:noFill/>
                    </a:ln>
                  </pic:spPr>
                </pic:pic>
              </a:graphicData>
            </a:graphic>
          </wp:inline>
        </w:drawing>
      </w:r>
    </w:p>
    <w:p w14:paraId="182FCBFE" w14:textId="7A5902ED" w:rsidR="00997C81" w:rsidRDefault="00997C81" w:rsidP="00330641">
      <w:pPr>
        <w:autoSpaceDE w:val="0"/>
        <w:autoSpaceDN w:val="0"/>
        <w:adjustRightInd w:val="0"/>
        <w:spacing w:before="120"/>
        <w:ind w:left="3545"/>
        <w:jc w:val="left"/>
        <w:rPr>
          <w:rFonts w:cs="Arial"/>
          <w:color w:val="000000"/>
          <w:sz w:val="18"/>
          <w:szCs w:val="18"/>
        </w:rPr>
      </w:pPr>
    </w:p>
    <w:p w14:paraId="4F8D482C" w14:textId="43D23815" w:rsidR="00330641" w:rsidRDefault="00330641" w:rsidP="00330641">
      <w:pPr>
        <w:autoSpaceDE w:val="0"/>
        <w:autoSpaceDN w:val="0"/>
        <w:adjustRightInd w:val="0"/>
        <w:spacing w:before="120"/>
        <w:ind w:left="3545"/>
        <w:jc w:val="left"/>
        <w:rPr>
          <w:rFonts w:cs="Arial"/>
          <w:color w:val="000000"/>
          <w:sz w:val="18"/>
          <w:szCs w:val="18"/>
        </w:rPr>
      </w:pPr>
    </w:p>
    <w:p w14:paraId="5AD1346E" w14:textId="77777777" w:rsidR="0013396A" w:rsidRDefault="0013396A" w:rsidP="0013396A">
      <w:pPr>
        <w:autoSpaceDE w:val="0"/>
        <w:autoSpaceDN w:val="0"/>
        <w:adjustRightInd w:val="0"/>
        <w:rPr>
          <w:rFonts w:ascii="ArialMT" w:hAnsi="ArialMT" w:cs="ArialMT"/>
          <w:color w:val="000000"/>
        </w:rPr>
      </w:pPr>
    </w:p>
    <w:p w14:paraId="26D549C3" w14:textId="77777777" w:rsidR="0013396A" w:rsidRDefault="0013396A" w:rsidP="0013396A">
      <w:pPr>
        <w:autoSpaceDE w:val="0"/>
        <w:autoSpaceDN w:val="0"/>
        <w:adjustRightInd w:val="0"/>
        <w:rPr>
          <w:rFonts w:ascii="ArialMT" w:hAnsi="ArialMT" w:cs="ArialMT"/>
          <w:color w:val="000000"/>
        </w:rPr>
      </w:pPr>
    </w:p>
    <w:p w14:paraId="5F7B8399" w14:textId="77777777" w:rsidR="0013396A" w:rsidRDefault="0013396A" w:rsidP="0013396A">
      <w:pPr>
        <w:autoSpaceDE w:val="0"/>
        <w:autoSpaceDN w:val="0"/>
        <w:adjustRightInd w:val="0"/>
        <w:rPr>
          <w:rFonts w:ascii="ArialMT" w:hAnsi="ArialMT" w:cs="ArialMT"/>
          <w:color w:val="000000"/>
        </w:rPr>
      </w:pPr>
    </w:p>
    <w:p w14:paraId="2BF53FCB" w14:textId="77777777" w:rsidR="0013396A" w:rsidRDefault="0013396A" w:rsidP="0013396A">
      <w:pPr>
        <w:autoSpaceDE w:val="0"/>
        <w:autoSpaceDN w:val="0"/>
        <w:adjustRightInd w:val="0"/>
        <w:rPr>
          <w:rFonts w:ascii="ArialMT" w:hAnsi="ArialMT" w:cs="ArialMT"/>
          <w:color w:val="000000"/>
        </w:rPr>
      </w:pPr>
    </w:p>
    <w:p w14:paraId="7AA0AEDC" w14:textId="77777777" w:rsidR="0013396A" w:rsidRDefault="0013396A" w:rsidP="0013396A">
      <w:pPr>
        <w:autoSpaceDE w:val="0"/>
        <w:autoSpaceDN w:val="0"/>
        <w:adjustRightInd w:val="0"/>
        <w:rPr>
          <w:rFonts w:ascii="ArialMT" w:hAnsi="ArialMT" w:cs="ArialMT"/>
          <w:color w:val="000000"/>
        </w:rPr>
      </w:pPr>
    </w:p>
    <w:p w14:paraId="61A61466" w14:textId="77777777" w:rsidR="0013396A" w:rsidRPr="001D631D" w:rsidRDefault="0013396A" w:rsidP="0013396A">
      <w:pPr>
        <w:autoSpaceDE w:val="0"/>
        <w:autoSpaceDN w:val="0"/>
        <w:adjustRightInd w:val="0"/>
        <w:jc w:val="left"/>
        <w:rPr>
          <w:rFonts w:cs="Arial"/>
          <w:color w:val="000000"/>
          <w:sz w:val="18"/>
          <w:szCs w:val="18"/>
        </w:rPr>
      </w:pPr>
    </w:p>
    <w:p w14:paraId="6673AD1C" w14:textId="15862863" w:rsidR="00C63237" w:rsidRPr="00561C8F" w:rsidRDefault="00C63237" w:rsidP="00C63237">
      <w:pPr>
        <w:numPr>
          <w:ilvl w:val="0"/>
          <w:numId w:val="36"/>
        </w:numPr>
        <w:autoSpaceDE w:val="0"/>
        <w:autoSpaceDN w:val="0"/>
        <w:adjustRightInd w:val="0"/>
        <w:spacing w:before="120"/>
        <w:ind w:left="709" w:hanging="425"/>
        <w:rPr>
          <w:rFonts w:cs="Arial"/>
        </w:rPr>
      </w:pPr>
      <w:r w:rsidRPr="00561C8F">
        <w:rPr>
          <w:rFonts w:ascii="ArialMT" w:hAnsi="ArialMT" w:cs="ArialMT"/>
        </w:rPr>
        <w:t xml:space="preserve">À quelle position </w:t>
      </w:r>
      <w:r w:rsidRPr="00561C8F">
        <w:rPr>
          <w:rFonts w:ascii="ArialMT" w:hAnsi="ArialMT" w:cs="ArialMT"/>
          <w:i/>
        </w:rPr>
        <w:t>x</w:t>
      </w:r>
      <w:r w:rsidRPr="00561C8F">
        <w:rPr>
          <w:rFonts w:ascii="ArialMT" w:hAnsi="ArialMT" w:cs="ArialMT"/>
        </w:rPr>
        <w:t xml:space="preserve"> sur l’écran observera-t-on la raie spe</w:t>
      </w:r>
      <w:r w:rsidR="002C03B3" w:rsidRPr="00561C8F">
        <w:rPr>
          <w:rFonts w:ascii="ArialMT" w:hAnsi="ArialMT" w:cs="ArialMT"/>
        </w:rPr>
        <w:t>ctrale bleue</w:t>
      </w:r>
      <w:r w:rsidRPr="00561C8F">
        <w:rPr>
          <w:rFonts w:ascii="ArialMT" w:hAnsi="ArialMT" w:cs="ArialMT"/>
        </w:rPr>
        <w:t>?</w:t>
      </w:r>
    </w:p>
    <w:p w14:paraId="46369E9C" w14:textId="77777777" w:rsidR="00AB7FB5" w:rsidRDefault="00AB7FB5" w:rsidP="007B610C">
      <w:pPr>
        <w:autoSpaceDE w:val="0"/>
        <w:autoSpaceDN w:val="0"/>
        <w:adjustRightInd w:val="0"/>
        <w:rPr>
          <w:rFonts w:ascii="ArialMT" w:hAnsi="ArialMT" w:cs="ArialMT"/>
          <w:color w:val="000000"/>
        </w:rPr>
      </w:pPr>
    </w:p>
    <w:p w14:paraId="4D20C38B" w14:textId="77777777" w:rsidR="0013396A" w:rsidRDefault="0013396A" w:rsidP="007B610C">
      <w:pPr>
        <w:autoSpaceDE w:val="0"/>
        <w:autoSpaceDN w:val="0"/>
        <w:adjustRightInd w:val="0"/>
        <w:rPr>
          <w:rFonts w:ascii="ArialMT" w:hAnsi="ArialMT" w:cs="ArialMT"/>
          <w:color w:val="000000"/>
        </w:rPr>
      </w:pPr>
    </w:p>
    <w:p w14:paraId="7CFA9C56" w14:textId="77777777" w:rsidR="0013396A" w:rsidRDefault="0013396A" w:rsidP="007B610C">
      <w:pPr>
        <w:autoSpaceDE w:val="0"/>
        <w:autoSpaceDN w:val="0"/>
        <w:adjustRightInd w:val="0"/>
        <w:rPr>
          <w:rFonts w:ascii="ArialMT" w:hAnsi="ArialMT" w:cs="ArialMT"/>
          <w:color w:val="000000"/>
        </w:rPr>
      </w:pPr>
    </w:p>
    <w:p w14:paraId="354C7E36" w14:textId="77777777" w:rsidR="0013396A" w:rsidRDefault="0013396A" w:rsidP="007B610C">
      <w:pPr>
        <w:autoSpaceDE w:val="0"/>
        <w:autoSpaceDN w:val="0"/>
        <w:adjustRightInd w:val="0"/>
        <w:rPr>
          <w:rFonts w:ascii="ArialMT" w:hAnsi="ArialMT" w:cs="ArialMT"/>
          <w:color w:val="000000"/>
        </w:rPr>
      </w:pPr>
    </w:p>
    <w:p w14:paraId="5292B7E8" w14:textId="77777777" w:rsidR="0013396A" w:rsidRDefault="0013396A" w:rsidP="007B610C">
      <w:pPr>
        <w:autoSpaceDE w:val="0"/>
        <w:autoSpaceDN w:val="0"/>
        <w:adjustRightInd w:val="0"/>
        <w:rPr>
          <w:rFonts w:ascii="ArialMT" w:hAnsi="ArialMT" w:cs="ArialMT"/>
          <w:color w:val="000000"/>
        </w:rPr>
      </w:pPr>
    </w:p>
    <w:p w14:paraId="14704606" w14:textId="77777777" w:rsidR="002E3E6E" w:rsidRDefault="002E3E6E" w:rsidP="007B610C">
      <w:pPr>
        <w:autoSpaceDE w:val="0"/>
        <w:autoSpaceDN w:val="0"/>
        <w:adjustRightInd w:val="0"/>
        <w:rPr>
          <w:rFonts w:ascii="ArialMT" w:hAnsi="ArialMT" w:cs="ArialMT"/>
          <w:color w:val="000000"/>
        </w:rPr>
      </w:pPr>
    </w:p>
    <w:p w14:paraId="5D0AC1B9" w14:textId="2A9448C1" w:rsidR="007B610C" w:rsidRPr="00561C8F" w:rsidRDefault="00D35513" w:rsidP="007B610C">
      <w:pPr>
        <w:autoSpaceDE w:val="0"/>
        <w:autoSpaceDN w:val="0"/>
        <w:adjustRightInd w:val="0"/>
        <w:rPr>
          <w:rFonts w:ascii="ArialMT" w:hAnsi="ArialMT" w:cs="ArialMT"/>
        </w:rPr>
      </w:pPr>
      <w:r w:rsidRPr="00561C8F">
        <w:rPr>
          <w:rFonts w:ascii="ArialMT" w:hAnsi="ArialMT" w:cs="ArialMT"/>
        </w:rPr>
        <w:t>Considérons</w:t>
      </w:r>
      <w:r w:rsidR="00077B75" w:rsidRPr="00561C8F">
        <w:rPr>
          <w:rFonts w:ascii="ArialMT" w:hAnsi="ArialMT" w:cs="ArialMT"/>
        </w:rPr>
        <w:t xml:space="preserve"> enfin</w:t>
      </w:r>
      <w:r w:rsidRPr="00561C8F">
        <w:rPr>
          <w:rFonts w:ascii="ArialMT" w:hAnsi="ArialMT" w:cs="ArialMT"/>
        </w:rPr>
        <w:t xml:space="preserve"> </w:t>
      </w:r>
      <w:r w:rsidR="00474562" w:rsidRPr="00561C8F">
        <w:rPr>
          <w:rFonts w:ascii="ArialMT" w:hAnsi="ArialMT" w:cs="ArialMT"/>
        </w:rPr>
        <w:t>la lumière du Soleil</w:t>
      </w:r>
      <w:r w:rsidRPr="00561C8F">
        <w:rPr>
          <w:rFonts w:ascii="ArialMT" w:hAnsi="ArialMT" w:cs="ArialMT"/>
        </w:rPr>
        <w:t xml:space="preserve">. </w:t>
      </w:r>
      <w:r w:rsidR="00EF684C" w:rsidRPr="00561C8F">
        <w:rPr>
          <w:rFonts w:ascii="ArialMT" w:hAnsi="ArialMT" w:cs="ArialMT"/>
        </w:rPr>
        <w:t>Injectée dans le spectroscope</w:t>
      </w:r>
      <w:r w:rsidRPr="00561C8F">
        <w:rPr>
          <w:rFonts w:ascii="ArialMT" w:hAnsi="ArialMT" w:cs="ArialMT"/>
        </w:rPr>
        <w:t xml:space="preserve"> à prisme, la lumière produit sur l’écran d’observation </w:t>
      </w:r>
      <w:r w:rsidR="00474562" w:rsidRPr="00561C8F">
        <w:rPr>
          <w:rFonts w:ascii="ArialMT" w:hAnsi="ArialMT" w:cs="ArialMT"/>
        </w:rPr>
        <w:t xml:space="preserve">le spectre illustré à </w:t>
      </w:r>
      <w:r w:rsidRPr="00561C8F">
        <w:rPr>
          <w:rFonts w:ascii="ArialMT" w:hAnsi="ArialMT" w:cs="ArialMT"/>
        </w:rPr>
        <w:t xml:space="preserve">la figure </w:t>
      </w:r>
      <w:r w:rsidR="00252617" w:rsidRPr="00561C8F">
        <w:rPr>
          <w:rFonts w:ascii="ArialMT" w:hAnsi="ArialMT" w:cs="ArialMT"/>
        </w:rPr>
        <w:t>6</w:t>
      </w:r>
      <w:r w:rsidRPr="00561C8F">
        <w:rPr>
          <w:rFonts w:ascii="ArialMT" w:hAnsi="ArialMT" w:cs="ArialMT"/>
        </w:rPr>
        <w:t>.</w:t>
      </w:r>
      <w:r w:rsidR="00474562" w:rsidRPr="00561C8F">
        <w:rPr>
          <w:rFonts w:ascii="ArialMT" w:hAnsi="ArialMT" w:cs="ArialMT"/>
        </w:rPr>
        <w:t xml:space="preserve"> </w:t>
      </w:r>
      <w:r w:rsidR="00077B75" w:rsidRPr="00561C8F">
        <w:rPr>
          <w:rFonts w:ascii="ArialMT" w:hAnsi="ArialMT" w:cs="ArialMT"/>
        </w:rPr>
        <w:t>On s’intéresse</w:t>
      </w:r>
      <w:r w:rsidR="00474562" w:rsidRPr="00561C8F">
        <w:rPr>
          <w:rFonts w:ascii="ArialMT" w:hAnsi="ArialMT" w:cs="ArialMT"/>
        </w:rPr>
        <w:t xml:space="preserve"> ici uniquement aux raies sombres désignées par les lettres C, F, G et h, lesquelles sont repérées sur l’axe</w:t>
      </w:r>
      <w:r w:rsidR="00474562" w:rsidRPr="00561C8F">
        <w:rPr>
          <w:rFonts w:ascii="Times" w:hAnsi="Times" w:cs="ArialMT"/>
          <w:i/>
          <w:sz w:val="22"/>
        </w:rPr>
        <w:t xml:space="preserve"> x</w:t>
      </w:r>
      <w:r w:rsidR="00B22630" w:rsidRPr="00561C8F">
        <w:rPr>
          <w:rFonts w:ascii="ArialMT" w:hAnsi="ArialMT" w:cs="ArialMT"/>
        </w:rPr>
        <w:t xml:space="preserve"> par </w:t>
      </w:r>
      <w:r w:rsidR="00474562" w:rsidRPr="00561C8F">
        <w:rPr>
          <w:rFonts w:ascii="ArialMT" w:hAnsi="ArialMT" w:cs="ArialMT"/>
        </w:rPr>
        <w:t>leur</w:t>
      </w:r>
      <w:r w:rsidR="00B22630" w:rsidRPr="00561C8F">
        <w:rPr>
          <w:rFonts w:ascii="ArialMT" w:hAnsi="ArialMT" w:cs="ArialMT"/>
        </w:rPr>
        <w:t>s</w:t>
      </w:r>
      <w:r w:rsidR="00474562" w:rsidRPr="00561C8F">
        <w:rPr>
          <w:rFonts w:ascii="ArialMT" w:hAnsi="ArialMT" w:cs="ArialMT"/>
        </w:rPr>
        <w:t xml:space="preserve"> positio</w:t>
      </w:r>
      <w:r w:rsidR="00B22630" w:rsidRPr="00561C8F">
        <w:rPr>
          <w:rFonts w:ascii="ArialMT" w:hAnsi="ArialMT" w:cs="ArialMT"/>
        </w:rPr>
        <w:t>ns</w:t>
      </w:r>
      <w:r w:rsidR="00474562" w:rsidRPr="00561C8F">
        <w:rPr>
          <w:rFonts w:ascii="ArialMT" w:hAnsi="ArialMT" w:cs="ArialMT"/>
        </w:rPr>
        <w:t xml:space="preserve"> mesurées en centimètres sur l’écran d’observation.</w:t>
      </w:r>
      <w:r w:rsidR="00144AB1" w:rsidRPr="00561C8F">
        <w:rPr>
          <w:rStyle w:val="Marquenotebasdepage"/>
          <w:rFonts w:ascii="ArialMT" w:hAnsi="ArialMT" w:cs="ArialMT"/>
        </w:rPr>
        <w:footnoteReference w:id="2"/>
      </w:r>
    </w:p>
    <w:p w14:paraId="15FD304A" w14:textId="6BE06538" w:rsidR="007B610C" w:rsidRDefault="002E2A91" w:rsidP="007B610C">
      <w:pPr>
        <w:pStyle w:val="soustotre"/>
        <w:spacing w:after="100"/>
        <w:jc w:val="center"/>
      </w:pPr>
      <w:r>
        <w:rPr>
          <w:noProof/>
          <w:lang w:eastAsia="fr-FR"/>
        </w:rPr>
        <w:drawing>
          <wp:inline distT="0" distB="0" distL="0" distR="0" wp14:anchorId="2F6713F0" wp14:editId="540455B2">
            <wp:extent cx="5584190" cy="1023131"/>
            <wp:effectExtent l="0" t="0" r="3810" b="0"/>
            <wp:docPr id="7" name="Image 7" descr="MacBook Air:Alexandre : Cégep: CCDMD:CCDMD physique 2015 AA, MR et OTP:AA - Spectromètre à prisme:Figures:spectre soleil pp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Book Air:Alexandre : Cégep: CCDMD:CCDMD physique 2015 AA, MR et OTP:AA - Spectromètre à prisme:Figures:spectre soleil ppt.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584190" cy="1023131"/>
                    </a:xfrm>
                    <a:prstGeom prst="rect">
                      <a:avLst/>
                    </a:prstGeom>
                    <a:noFill/>
                    <a:ln>
                      <a:noFill/>
                    </a:ln>
                  </pic:spPr>
                </pic:pic>
              </a:graphicData>
            </a:graphic>
          </wp:inline>
        </w:drawing>
      </w:r>
    </w:p>
    <w:p w14:paraId="2D324F6A" w14:textId="1A97FE52" w:rsidR="007B610C" w:rsidRDefault="0013396A" w:rsidP="00C26166">
      <w:pPr>
        <w:pStyle w:val="NormalWeb"/>
        <w:spacing w:before="0" w:beforeAutospacing="0" w:after="0" w:afterAutospacing="0"/>
        <w:ind w:left="284" w:right="289"/>
        <w:jc w:val="left"/>
        <w:rPr>
          <w:rFonts w:ascii="ArialMT" w:hAnsi="ArialMT" w:cs="ArialMT"/>
          <w:sz w:val="18"/>
          <w:szCs w:val="18"/>
        </w:rPr>
      </w:pPr>
      <w:r>
        <w:rPr>
          <w:noProof/>
          <w:lang w:val="fr-FR"/>
        </w:rPr>
        <mc:AlternateContent>
          <mc:Choice Requires="wps">
            <w:drawing>
              <wp:anchor distT="0" distB="0" distL="114300" distR="114300" simplePos="0" relativeHeight="251683840" behindDoc="1" locked="0" layoutInCell="1" allowOverlap="1" wp14:anchorId="02403363" wp14:editId="1BB653AB">
                <wp:simplePos x="0" y="0"/>
                <wp:positionH relativeFrom="column">
                  <wp:posOffset>209550</wp:posOffset>
                </wp:positionH>
                <wp:positionV relativeFrom="page">
                  <wp:posOffset>7509510</wp:posOffset>
                </wp:positionV>
                <wp:extent cx="5588000" cy="467360"/>
                <wp:effectExtent l="0" t="0" r="0" b="0"/>
                <wp:wrapNone/>
                <wp:docPr id="29" name="Zone de texte 29"/>
                <wp:cNvGraphicFramePr/>
                <a:graphic xmlns:a="http://schemas.openxmlformats.org/drawingml/2006/main">
                  <a:graphicData uri="http://schemas.microsoft.com/office/word/2010/wordprocessingShape">
                    <wps:wsp>
                      <wps:cNvSpPr txBox="1"/>
                      <wps:spPr>
                        <a:xfrm>
                          <a:off x="0" y="0"/>
                          <a:ext cx="5588000" cy="467360"/>
                        </a:xfrm>
                        <a:prstGeom prst="rect">
                          <a:avLst/>
                        </a:prstGeom>
                        <a:noFill/>
                        <a:ln>
                          <a:noFill/>
                        </a:ln>
                        <a:effectLst/>
                        <a:extLst>
                          <a:ext uri="{FAA26D3D-D897-4be2-8F04-BA451C77F1D7}">
                            <ma14:placeholderFlag xmlns:ma14="http://schemas.microsoft.com/office/mac/drawingml/2011/main"/>
                          </a:ex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6EEF35D" w14:textId="77777777" w:rsidR="0013396A" w:rsidRDefault="0013396A" w:rsidP="0013396A">
                            <w:pPr>
                              <w:pStyle w:val="Figurelegende"/>
                            </w:pPr>
                            <w:r>
                              <w:t xml:space="preserve">Fig. </w:t>
                            </w:r>
                            <w:r w:rsidRPr="00561C8F">
                              <w:t>6</w:t>
                            </w:r>
                            <w:r w:rsidRPr="00561C8F">
                              <w:rPr>
                                <w:i/>
                              </w:rPr>
                              <w:t xml:space="preserve"> </w:t>
                            </w:r>
                            <w:r w:rsidRPr="00561C8F">
                              <w:t>–</w:t>
                            </w:r>
                            <w:r w:rsidRPr="00561C8F">
                              <w:rPr>
                                <w:i/>
                              </w:rPr>
                              <w:t xml:space="preserve"> </w:t>
                            </w:r>
                            <w:r w:rsidRPr="00561C8F">
                              <w:t>Écran d’observation tel qu’il apparait lorsque le spectroscope utilise la lumière du Soleil comme source lumineuse.</w:t>
                            </w:r>
                          </w:p>
                          <w:p w14:paraId="41BE24BE" w14:textId="77777777" w:rsidR="0013396A" w:rsidRDefault="0013396A" w:rsidP="0013396A">
                            <w:pPr>
                              <w:pStyle w:val="Figurelegende"/>
                            </w:pPr>
                          </w:p>
                          <w:p w14:paraId="369458B4" w14:textId="77777777" w:rsidR="0013396A" w:rsidRDefault="0013396A" w:rsidP="0013396A">
                            <w:pPr>
                              <w:pStyle w:val="Figurelegende"/>
                            </w:pPr>
                            <w:r>
                              <w:t>Source : Alexandre April</w:t>
                            </w:r>
                          </w:p>
                          <w:p w14:paraId="741BB666" w14:textId="77777777" w:rsidR="0013396A" w:rsidRDefault="0013396A" w:rsidP="0013396A">
                            <w:pPr>
                              <w:pStyle w:val="Figurelegende"/>
                            </w:pPr>
                          </w:p>
                        </w:txbxContent>
                      </wps:txbx>
                      <wps:bodyPr rot="0" spcFirstLastPara="0" vertOverflow="overflow" horzOverflow="overflow" vert="horz" wrap="square" lIns="2"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02403363" id="Zone de texte 29" o:spid="_x0000_s1033" type="#_x0000_t202" style="position:absolute;left:0;text-align:left;margin-left:16.5pt;margin-top:591.3pt;width:440pt;height:36.8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" filled="f" stroked="f">
                <v:textbox style="mso-fit-shape-to-text:t" inset="6e-5mm,0,0,0">
                  <w:txbxContent>
                    <w:p w14:paraId="46EEF35D" w14:textId="77777777" w:rsidR="0013396A" w:rsidRDefault="0013396A" w:rsidP="0013396A">
                      <w:pPr>
                        <w:pStyle w:val="Figurelegende"/>
                      </w:pPr>
                      <w:r>
                        <w:t xml:space="preserve">Fig. </w:t>
                      </w:r>
                      <w:r w:rsidRPr="00561C8F">
                        <w:t>6</w:t>
                      </w:r>
                      <w:r w:rsidRPr="00561C8F">
                        <w:rPr>
                          <w:i/>
                        </w:rPr>
                        <w:t xml:space="preserve"> </w:t>
                      </w:r>
                      <w:r w:rsidRPr="00561C8F">
                        <w:t>–</w:t>
                      </w:r>
                      <w:r w:rsidRPr="00561C8F">
                        <w:rPr>
                          <w:i/>
                        </w:rPr>
                        <w:t xml:space="preserve"> </w:t>
                      </w:r>
                      <w:r w:rsidRPr="00561C8F">
                        <w:t>Écran d’observation tel qu’il apparait lorsque le spectroscope utilise la lumière du Soleil comme source lumineuse.</w:t>
                      </w:r>
                    </w:p>
                    <w:p w14:paraId="41BE24BE" w14:textId="77777777" w:rsidR="0013396A" w:rsidRDefault="0013396A" w:rsidP="0013396A">
                      <w:pPr>
                        <w:pStyle w:val="Figurelegende"/>
                      </w:pPr>
                    </w:p>
                    <w:p w14:paraId="369458B4" w14:textId="77777777" w:rsidR="0013396A" w:rsidRDefault="0013396A" w:rsidP="0013396A">
                      <w:pPr>
                        <w:pStyle w:val="Figurelegende"/>
                      </w:pPr>
                      <w:r>
                        <w:t>Source : Alexandre April</w:t>
                      </w:r>
                    </w:p>
                    <w:p w14:paraId="741BB666" w14:textId="77777777" w:rsidR="0013396A" w:rsidRDefault="0013396A" w:rsidP="0013396A">
                      <w:pPr>
                        <w:pStyle w:val="Figurelegende"/>
                      </w:pPr>
                    </w:p>
                  </w:txbxContent>
                </v:textbox>
                <w10:wrap anchory="page"/>
              </v:shape>
            </w:pict>
          </mc:Fallback>
        </mc:AlternateContent>
      </w:r>
    </w:p>
    <w:p w14:paraId="43ECBDA4" w14:textId="6D25E2A6" w:rsidR="00330641" w:rsidRPr="00561C8F" w:rsidRDefault="00330641" w:rsidP="00C26166">
      <w:pPr>
        <w:pStyle w:val="NormalWeb"/>
        <w:spacing w:before="0" w:beforeAutospacing="0" w:after="0" w:afterAutospacing="0"/>
        <w:ind w:left="284" w:right="289"/>
        <w:jc w:val="left"/>
        <w:rPr>
          <w:rFonts w:ascii="ArialMT" w:hAnsi="ArialMT" w:cs="ArialMT"/>
          <w:i/>
          <w:sz w:val="18"/>
          <w:szCs w:val="18"/>
        </w:rPr>
      </w:pPr>
    </w:p>
    <w:p w14:paraId="30FF3C23" w14:textId="77777777" w:rsidR="00C26166" w:rsidRPr="002C03B3" w:rsidRDefault="00C26166" w:rsidP="00C26166">
      <w:pPr>
        <w:pStyle w:val="NormalWeb"/>
        <w:spacing w:before="0" w:beforeAutospacing="0" w:after="0" w:afterAutospacing="0"/>
        <w:ind w:left="284" w:right="289"/>
        <w:jc w:val="left"/>
        <w:rPr>
          <w:rFonts w:ascii="ArialMT" w:hAnsi="ArialMT" w:cs="ArialMT"/>
          <w:color w:val="000000"/>
          <w:sz w:val="16"/>
          <w:szCs w:val="16"/>
        </w:rPr>
      </w:pPr>
    </w:p>
    <w:p w14:paraId="72A4F331" w14:textId="77777777" w:rsidR="0013396A" w:rsidRDefault="0013396A">
      <w:pPr>
        <w:jc w:val="left"/>
        <w:rPr>
          <w:rFonts w:cs="Arial-BoldMT"/>
          <w:b/>
          <w:bCs/>
          <w:color w:val="7F7F7F" w:themeColor="text1" w:themeTint="80"/>
        </w:rPr>
      </w:pPr>
      <w:r>
        <w:br w:type="page"/>
      </w:r>
    </w:p>
    <w:p w14:paraId="3D128FA5" w14:textId="77777777" w:rsidR="0013396A" w:rsidRDefault="0013396A" w:rsidP="00C26166">
      <w:pPr>
        <w:pStyle w:val="Enttedepage"/>
      </w:pPr>
    </w:p>
    <w:p w14:paraId="0C1D75B3" w14:textId="77777777" w:rsidR="0013396A" w:rsidRDefault="0013396A" w:rsidP="00C26166">
      <w:pPr>
        <w:pStyle w:val="Enttedepage"/>
      </w:pPr>
    </w:p>
    <w:p w14:paraId="6D5B8327" w14:textId="3CB47979" w:rsidR="00AB7FB5" w:rsidRPr="009605D8" w:rsidRDefault="00AB7FB5" w:rsidP="00C26166">
      <w:pPr>
        <w:pStyle w:val="Enttedepage"/>
      </w:pPr>
      <w:r>
        <w:t>Question</w:t>
      </w:r>
      <w:r w:rsidR="00413CF8">
        <w:t>s</w:t>
      </w:r>
    </w:p>
    <w:p w14:paraId="6AC35C7C" w14:textId="2825A4F6" w:rsidR="00AB7FB5" w:rsidRPr="0013396A" w:rsidRDefault="00AB7FB5" w:rsidP="00AB7FB5">
      <w:pPr>
        <w:numPr>
          <w:ilvl w:val="0"/>
          <w:numId w:val="36"/>
        </w:numPr>
        <w:autoSpaceDE w:val="0"/>
        <w:autoSpaceDN w:val="0"/>
        <w:adjustRightInd w:val="0"/>
        <w:spacing w:before="120"/>
        <w:ind w:left="709" w:hanging="425"/>
        <w:rPr>
          <w:rFonts w:cs="Arial"/>
          <w:color w:val="000000"/>
        </w:rPr>
      </w:pPr>
      <w:r>
        <w:rPr>
          <w:rFonts w:ascii="ArialMT" w:hAnsi="ArialMT" w:cs="ArialMT"/>
          <w:color w:val="000000"/>
        </w:rPr>
        <w:t xml:space="preserve">À partir des mesures </w:t>
      </w:r>
      <w:r w:rsidR="00474562">
        <w:rPr>
          <w:rFonts w:ascii="ArialMT" w:hAnsi="ArialMT" w:cs="ArialMT"/>
          <w:color w:val="000000"/>
        </w:rPr>
        <w:t xml:space="preserve">de position </w:t>
      </w:r>
      <w:r>
        <w:rPr>
          <w:rFonts w:ascii="ArialMT" w:hAnsi="ArialMT" w:cs="ArialMT"/>
          <w:color w:val="000000"/>
        </w:rPr>
        <w:t xml:space="preserve">effectuées sur </w:t>
      </w:r>
      <w:r w:rsidR="00474562">
        <w:rPr>
          <w:rFonts w:ascii="ArialMT" w:hAnsi="ArialMT" w:cs="ArialMT"/>
          <w:color w:val="000000"/>
        </w:rPr>
        <w:t>les raies C, F, G et h</w:t>
      </w:r>
      <w:r>
        <w:rPr>
          <w:rFonts w:ascii="ArialMT" w:hAnsi="ArialMT" w:cs="ArialMT"/>
          <w:color w:val="000000"/>
        </w:rPr>
        <w:t xml:space="preserve"> </w:t>
      </w:r>
      <w:r w:rsidR="00474562">
        <w:rPr>
          <w:rFonts w:ascii="ArialMT" w:hAnsi="ArialMT" w:cs="ArialMT"/>
          <w:color w:val="000000"/>
        </w:rPr>
        <w:t xml:space="preserve">du </w:t>
      </w:r>
      <w:r>
        <w:rPr>
          <w:rFonts w:ascii="ArialMT" w:hAnsi="ArialMT" w:cs="ArialMT"/>
          <w:color w:val="000000"/>
        </w:rPr>
        <w:t>spectre</w:t>
      </w:r>
      <w:r w:rsidR="00474562">
        <w:rPr>
          <w:rFonts w:ascii="ArialMT" w:hAnsi="ArialMT" w:cs="ArialMT"/>
          <w:color w:val="000000"/>
        </w:rPr>
        <w:t xml:space="preserve"> du Soleil</w:t>
      </w:r>
      <w:r>
        <w:rPr>
          <w:rFonts w:ascii="ArialMT" w:hAnsi="ArialMT" w:cs="ArialMT"/>
          <w:color w:val="000000"/>
        </w:rPr>
        <w:t xml:space="preserve"> illustré à la figure </w:t>
      </w:r>
      <w:r w:rsidR="00252617">
        <w:rPr>
          <w:rFonts w:ascii="ArialMT" w:hAnsi="ArialMT" w:cs="ArialMT"/>
          <w:color w:val="000000"/>
        </w:rPr>
        <w:t>6</w:t>
      </w:r>
      <w:r>
        <w:rPr>
          <w:rFonts w:ascii="ArialMT" w:hAnsi="ArialMT" w:cs="ArialMT"/>
          <w:color w:val="000000"/>
        </w:rPr>
        <w:t xml:space="preserve">, déterminez les longueurs d’onde </w:t>
      </w:r>
      <w:r w:rsidR="00474562">
        <w:rPr>
          <w:rFonts w:ascii="ArialMT" w:hAnsi="ArialMT" w:cs="ArialMT"/>
          <w:color w:val="000000"/>
        </w:rPr>
        <w:t>de ces raies</w:t>
      </w:r>
      <w:r>
        <w:rPr>
          <w:rFonts w:ascii="ArialMT" w:hAnsi="ArialMT" w:cs="ArialMT"/>
          <w:color w:val="000000"/>
        </w:rPr>
        <w:t>. Présentez toutes les étapes de votre démarche</w:t>
      </w:r>
      <w:r>
        <w:rPr>
          <w:rFonts w:cs="Arial"/>
        </w:rPr>
        <w:t>.</w:t>
      </w:r>
    </w:p>
    <w:p w14:paraId="613915D0" w14:textId="77777777" w:rsidR="0013396A" w:rsidRDefault="0013396A" w:rsidP="0013396A">
      <w:pPr>
        <w:autoSpaceDE w:val="0"/>
        <w:autoSpaceDN w:val="0"/>
        <w:adjustRightInd w:val="0"/>
        <w:ind w:left="709"/>
        <w:rPr>
          <w:rFonts w:ascii="ArialMT" w:hAnsi="ArialMT" w:cs="ArialMT"/>
          <w:color w:val="000000"/>
        </w:rPr>
      </w:pPr>
    </w:p>
    <w:p w14:paraId="6606B8D5" w14:textId="77777777" w:rsidR="0013396A" w:rsidRDefault="0013396A" w:rsidP="0013396A">
      <w:pPr>
        <w:autoSpaceDE w:val="0"/>
        <w:autoSpaceDN w:val="0"/>
        <w:adjustRightInd w:val="0"/>
        <w:ind w:left="709"/>
        <w:rPr>
          <w:rFonts w:ascii="ArialMT" w:hAnsi="ArialMT" w:cs="ArialMT"/>
          <w:color w:val="000000"/>
        </w:rPr>
      </w:pPr>
    </w:p>
    <w:p w14:paraId="2AEDAF47" w14:textId="77777777" w:rsidR="0013396A" w:rsidRDefault="0013396A" w:rsidP="0013396A">
      <w:pPr>
        <w:autoSpaceDE w:val="0"/>
        <w:autoSpaceDN w:val="0"/>
        <w:adjustRightInd w:val="0"/>
        <w:ind w:left="709"/>
        <w:rPr>
          <w:rFonts w:ascii="ArialMT" w:hAnsi="ArialMT" w:cs="ArialMT"/>
          <w:color w:val="000000"/>
        </w:rPr>
      </w:pPr>
    </w:p>
    <w:p w14:paraId="7B69FFD8" w14:textId="77777777" w:rsidR="0013396A" w:rsidRDefault="0013396A" w:rsidP="0013396A">
      <w:pPr>
        <w:autoSpaceDE w:val="0"/>
        <w:autoSpaceDN w:val="0"/>
        <w:adjustRightInd w:val="0"/>
        <w:ind w:left="709"/>
        <w:rPr>
          <w:rFonts w:ascii="ArialMT" w:hAnsi="ArialMT" w:cs="ArialMT"/>
          <w:color w:val="000000"/>
        </w:rPr>
      </w:pPr>
    </w:p>
    <w:p w14:paraId="2C89057E" w14:textId="77777777" w:rsidR="0013396A" w:rsidRDefault="0013396A" w:rsidP="0013396A">
      <w:pPr>
        <w:autoSpaceDE w:val="0"/>
        <w:autoSpaceDN w:val="0"/>
        <w:adjustRightInd w:val="0"/>
        <w:ind w:left="709"/>
        <w:rPr>
          <w:rFonts w:ascii="ArialMT" w:hAnsi="ArialMT" w:cs="ArialMT"/>
          <w:color w:val="000000"/>
        </w:rPr>
      </w:pPr>
    </w:p>
    <w:p w14:paraId="1FA48EB6" w14:textId="77777777" w:rsidR="0013396A" w:rsidRPr="00474562" w:rsidRDefault="0013396A" w:rsidP="0013396A">
      <w:pPr>
        <w:autoSpaceDE w:val="0"/>
        <w:autoSpaceDN w:val="0"/>
        <w:adjustRightInd w:val="0"/>
        <w:ind w:left="709"/>
        <w:rPr>
          <w:rFonts w:cs="Arial"/>
          <w:color w:val="000000"/>
        </w:rPr>
      </w:pPr>
    </w:p>
    <w:p w14:paraId="68A6EF54" w14:textId="6033CE59" w:rsidR="00474562" w:rsidRPr="00056DDE" w:rsidRDefault="00474562" w:rsidP="00AB7FB5">
      <w:pPr>
        <w:numPr>
          <w:ilvl w:val="0"/>
          <w:numId w:val="36"/>
        </w:numPr>
        <w:autoSpaceDE w:val="0"/>
        <w:autoSpaceDN w:val="0"/>
        <w:adjustRightInd w:val="0"/>
        <w:spacing w:before="120"/>
        <w:ind w:left="709" w:hanging="425"/>
        <w:rPr>
          <w:rFonts w:cs="Arial"/>
        </w:rPr>
      </w:pPr>
      <w:r w:rsidRPr="00056DDE">
        <w:rPr>
          <w:rFonts w:ascii="ArialMT" w:hAnsi="ArialMT" w:cs="ArialMT"/>
        </w:rPr>
        <w:t>Cherchez dans un livre de r</w:t>
      </w:r>
      <w:r w:rsidRPr="00056DDE">
        <w:rPr>
          <w:rFonts w:cs="Arial"/>
        </w:rPr>
        <w:t>éférence ou sur Internet les longueurs d’onde du spectre visible d’émission de l’atome d’hydrogène. Correspond</w:t>
      </w:r>
      <w:r w:rsidR="00526E4A" w:rsidRPr="00056DDE">
        <w:rPr>
          <w:rFonts w:cs="Arial"/>
        </w:rPr>
        <w:t>ent</w:t>
      </w:r>
      <w:r w:rsidRPr="00056DDE">
        <w:rPr>
          <w:rFonts w:cs="Arial"/>
        </w:rPr>
        <w:t>-elles à celles cal</w:t>
      </w:r>
      <w:r w:rsidR="002C03B3" w:rsidRPr="00056DDE">
        <w:rPr>
          <w:rFonts w:cs="Arial"/>
        </w:rPr>
        <w:t>culées à la question précédente</w:t>
      </w:r>
      <w:r w:rsidRPr="00056DDE">
        <w:rPr>
          <w:rFonts w:cs="Arial"/>
        </w:rPr>
        <w:t>?</w:t>
      </w:r>
      <w:r w:rsidR="002C03B3" w:rsidRPr="00056DDE">
        <w:rPr>
          <w:rFonts w:cs="Arial"/>
        </w:rPr>
        <w:t xml:space="preserve"> Que pouvez-vous conclure</w:t>
      </w:r>
      <w:r w:rsidRPr="00056DDE">
        <w:rPr>
          <w:rFonts w:cs="Arial"/>
        </w:rPr>
        <w:t>?</w:t>
      </w:r>
    </w:p>
    <w:p w14:paraId="590CED5B" w14:textId="2C4C9F1B" w:rsidR="0050032B" w:rsidRDefault="0050032B" w:rsidP="0050032B"/>
    <w:p w14:paraId="620971C4" w14:textId="564FF6C6" w:rsidR="00251649" w:rsidRDefault="00251649" w:rsidP="0050032B"/>
    <w:p w14:paraId="0703B117" w14:textId="77777777" w:rsidR="0013396A" w:rsidRDefault="0013396A" w:rsidP="0050032B"/>
    <w:p w14:paraId="33AD7215" w14:textId="77777777" w:rsidR="0013396A" w:rsidRDefault="0013396A" w:rsidP="0050032B"/>
    <w:p w14:paraId="1FFE6859" w14:textId="77777777" w:rsidR="0013396A" w:rsidRDefault="0013396A" w:rsidP="0050032B"/>
    <w:p w14:paraId="7DF5D434" w14:textId="77777777" w:rsidR="0013396A" w:rsidRPr="0050032B" w:rsidRDefault="0013396A" w:rsidP="0050032B"/>
    <w:sectPr w:rsidR="0013396A" w:rsidRPr="0050032B" w:rsidSect="00A17F3D">
      <w:headerReference w:type="even" r:id="rId40"/>
      <w:headerReference w:type="default" r:id="rId41"/>
      <w:footerReference w:type="even" r:id="rId42"/>
      <w:footerReference w:type="first" r:id="rId43"/>
      <w:pgSz w:w="12240" w:h="15840"/>
      <w:pgMar w:top="726" w:right="1440" w:bottom="1701" w:left="1440" w:header="709" w:footer="777" w:gutter="0"/>
      <w:cols w:space="708"/>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8DD80F" w14:textId="77777777" w:rsidR="00A17F3D" w:rsidRDefault="00A17F3D" w:rsidP="008E56DF">
      <w:r>
        <w:separator/>
      </w:r>
    </w:p>
  </w:endnote>
  <w:endnote w:type="continuationSeparator" w:id="0">
    <w:p w14:paraId="17130FC1" w14:textId="77777777" w:rsidR="00A17F3D" w:rsidRDefault="00A17F3D" w:rsidP="008E5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00000003" w:usb1="00000000" w:usb2="00000000" w:usb3="00000000" w:csb0="00000001" w:csb1="00000000"/>
  </w:font>
  <w:font w:name="Arial-BoldMT">
    <w:altName w:val="Arial Bold"/>
    <w:charset w:val="00"/>
    <w:family w:val="roman"/>
    <w:pitch w:val="variable"/>
  </w:font>
  <w:font w:name="Helvetica">
    <w:panose1 w:val="00000000000000000000"/>
    <w:charset w:val="00"/>
    <w:family w:val="auto"/>
    <w:pitch w:val="variable"/>
    <w:sig w:usb0="00000003" w:usb1="00000000" w:usb2="00000000" w:usb3="00000000" w:csb0="00000001" w:csb1="00000000"/>
  </w:font>
  <w:font w:name="ヒラギノ角ゴ Pro W3">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Cambria Math">
    <w:panose1 w:val="02040503050406030204"/>
    <w:charset w:val="00"/>
    <w:family w:val="auto"/>
    <w:pitch w:val="variable"/>
    <w:sig w:usb0="00000003" w:usb1="00000000" w:usb2="00000000" w:usb3="00000000" w:csb0="00000001" w:csb1="00000000"/>
  </w:font>
  <w:font w:name="MinionPro-Regular">
    <w:altName w:val="Minion Pro"/>
    <w:panose1 w:val="00000000000000000000"/>
    <w:charset w:val="00"/>
    <w:family w:val="roman"/>
    <w:notTrueType/>
    <w:pitch w:val="default"/>
    <w:sig w:usb0="00000003" w:usb1="00000000" w:usb2="00000000" w:usb3="00000000" w:csb0="00000001" w:csb1="00000000"/>
  </w:font>
  <w:font w:name="Minion Pro">
    <w:panose1 w:val="02040503050201020203"/>
    <w:charset w:val="00"/>
    <w:family w:val="auto"/>
    <w:pitch w:val="variable"/>
    <w:sig w:usb0="60000287" w:usb1="00000001" w:usb2="00000000" w:usb3="00000000" w:csb0="0000019F" w:csb1="00000000"/>
  </w:font>
  <w:font w:name="Arial-ItalicMT">
    <w:altName w:val="Arial Italic"/>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264388" w14:textId="77777777" w:rsidR="00A17F3D" w:rsidRPr="00253C57" w:rsidRDefault="00A17F3D" w:rsidP="008E56DF">
    <w:pPr>
      <w:pBdr>
        <w:top w:val="single" w:sz="24" w:space="1" w:color="60A82A"/>
      </w:pBdr>
      <w:tabs>
        <w:tab w:val="right" w:pos="9356"/>
      </w:tabs>
      <w:autoSpaceDE w:val="0"/>
      <w:autoSpaceDN w:val="0"/>
      <w:adjustRightInd w:val="0"/>
      <w:spacing w:before="120"/>
      <w:rPr>
        <w:rFonts w:ascii="Arial-ItalicMT" w:hAnsi="Arial-ItalicMT" w:cs="Arial-ItalicMT"/>
        <w:i/>
        <w:iCs/>
        <w:color w:val="6D6F71"/>
        <w:lang w:val="en-CA"/>
      </w:rPr>
    </w:pPr>
    <w:r w:rsidRPr="00253C57">
      <w:rPr>
        <w:rFonts w:ascii="Arial-ItalicMT" w:hAnsi="Arial-ItalicMT" w:cs="Arial-ItalicMT"/>
        <w:i/>
        <w:iCs/>
        <w:color w:val="6D6F71"/>
        <w:lang w:val="en-CA"/>
      </w:rPr>
      <w:t>APP/Guide</w:t>
    </w:r>
    <w:r>
      <w:rPr>
        <w:rFonts w:ascii="Arial-ItalicMT" w:hAnsi="Arial-ItalicMT" w:cs="Arial-ItalicMT"/>
        <w:i/>
        <w:iCs/>
        <w:color w:val="6D6F71"/>
        <w:lang w:val="en-CA"/>
      </w:rPr>
      <w:t xml:space="preserve"> de l’élève</w:t>
    </w:r>
    <w:r w:rsidRPr="00253C57">
      <w:rPr>
        <w:rFonts w:ascii="Arial-ItalicMT" w:hAnsi="Arial-ItalicMT" w:cs="Arial-ItalicMT"/>
        <w:i/>
        <w:iCs/>
        <w:color w:val="6D6F71"/>
        <w:lang w:val="en-CA"/>
      </w:rPr>
      <w:tab/>
    </w:r>
    <w:r>
      <w:rPr>
        <w:rStyle w:val="Numrodepage"/>
      </w:rPr>
      <w:fldChar w:fldCharType="begin"/>
    </w:r>
    <w:r>
      <w:rPr>
        <w:rStyle w:val="Numrodepage"/>
      </w:rPr>
      <w:instrText xml:space="preserve"> PAGE </w:instrText>
    </w:r>
    <w:r>
      <w:rPr>
        <w:rStyle w:val="Numrodepage"/>
      </w:rPr>
      <w:fldChar w:fldCharType="separate"/>
    </w:r>
    <w:r>
      <w:rPr>
        <w:rStyle w:val="Numrodepage"/>
        <w:noProof/>
      </w:rPr>
      <w:t>2</w:t>
    </w:r>
    <w:r>
      <w:rPr>
        <w:rStyle w:val="Numrodepage"/>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8CF032" w14:textId="3697C678" w:rsidR="00A17F3D" w:rsidRPr="00C42F48" w:rsidRDefault="00A17F3D" w:rsidP="0030492B">
    <w:pPr>
      <w:tabs>
        <w:tab w:val="left" w:pos="4600"/>
        <w:tab w:val="right" w:pos="14601"/>
      </w:tabs>
      <w:autoSpaceDE w:val="0"/>
      <w:autoSpaceDN w:val="0"/>
      <w:adjustRightInd w:val="0"/>
      <w:spacing w:before="120"/>
      <w:rPr>
        <w:rFonts w:ascii="Arial-ItalicMT" w:hAnsi="Arial-ItalicMT" w:cs="Arial-ItalicMT"/>
        <w:i/>
        <w:iCs/>
        <w:color w:val="6D6F71"/>
        <w:lang w:val="en-CA"/>
      </w:rP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460587" w14:textId="77777777" w:rsidR="00A17F3D" w:rsidRDefault="00A17F3D">
    <w:pPr>
      <w:pStyle w:val="Pieddepage"/>
    </w:pPr>
  </w:p>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9E6C8F9" w14:textId="7E07BC7F" w:rsidR="00A17F3D" w:rsidRPr="00B31AB5" w:rsidRDefault="00A17F3D" w:rsidP="00B31AB5">
    <w:pPr>
      <w:pBdr>
        <w:top w:val="single" w:sz="12" w:space="1" w:color="7F7F7F"/>
      </w:pBdr>
      <w:tabs>
        <w:tab w:val="right" w:pos="9356"/>
      </w:tabs>
      <w:autoSpaceDE w:val="0"/>
      <w:autoSpaceDN w:val="0"/>
      <w:adjustRightInd w:val="0"/>
      <w:spacing w:before="120"/>
      <w:ind w:left="1418"/>
      <w:rPr>
        <w:rFonts w:ascii="Arial-ItalicMT" w:hAnsi="Arial-ItalicMT" w:cs="Arial-ItalicMT"/>
        <w:i/>
        <w:iCs/>
        <w:color w:val="6D6F71"/>
        <w:lang w:val="fr-CA"/>
      </w:rPr>
    </w:pPr>
    <w:r>
      <w:rPr>
        <w:noProof/>
        <w:lang w:eastAsia="fr-FR"/>
      </w:rPr>
      <w:drawing>
        <wp:anchor distT="0" distB="0" distL="114300" distR="114300" simplePos="0" relativeHeight="251667456" behindDoc="0" locked="1" layoutInCell="1" allowOverlap="1" wp14:anchorId="50100DA7" wp14:editId="12E891B8">
          <wp:simplePos x="0" y="0"/>
          <wp:positionH relativeFrom="column">
            <wp:posOffset>0</wp:posOffset>
          </wp:positionH>
          <wp:positionV relativeFrom="page">
            <wp:posOffset>9235440</wp:posOffset>
          </wp:positionV>
          <wp:extent cx="457200" cy="482600"/>
          <wp:effectExtent l="0" t="0" r="0" b="0"/>
          <wp:wrapNone/>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du_bas.eps"/>
                  <pic:cNvPicPr/>
                </pic:nvPicPr>
                <pic:blipFill>
                  <a:blip r:embed="rId1">
                    <a:extLst>
                      <a:ext uri="{28A0092B-C50C-407E-A947-70E740481C1C}">
                        <a14:useLocalDpi xmlns:a14="http://schemas.microsoft.com/office/drawing/2010/main" val="0"/>
                      </a:ext>
                    </a:extLst>
                  </a:blip>
                  <a:stretch>
                    <a:fillRect/>
                  </a:stretch>
                </pic:blipFill>
                <pic:spPr>
                  <a:xfrm>
                    <a:off x="0" y="0"/>
                    <a:ext cx="457200" cy="4826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161788">
      <w:rPr>
        <w:rFonts w:ascii="Arial-ItalicMT" w:hAnsi="Arial-ItalicMT" w:cs="Arial-ItalicMT"/>
        <w:i/>
        <w:iCs/>
        <w:color w:val="6D6F71"/>
        <w:lang w:val="fr-CA"/>
      </w:rPr>
      <w:t>APP/Guide de l’élève/Le spectroscope à prisme</w:t>
    </w:r>
    <w:r w:rsidRPr="00161788">
      <w:rPr>
        <w:rFonts w:ascii="Arial-ItalicMT" w:hAnsi="Arial-ItalicMT" w:cs="Arial-ItalicMT"/>
        <w:i/>
        <w:iCs/>
        <w:color w:val="6D6F71"/>
        <w:lang w:val="fr-CA"/>
      </w:rPr>
      <w:tab/>
    </w:r>
    <w:r>
      <w:rPr>
        <w:rStyle w:val="Numrodepage"/>
      </w:rPr>
      <w:fldChar w:fldCharType="begin"/>
    </w:r>
    <w:r>
      <w:rPr>
        <w:rStyle w:val="Numrodepage"/>
      </w:rPr>
      <w:instrText xml:space="preserve"> PAGE </w:instrText>
    </w:r>
    <w:r>
      <w:rPr>
        <w:rStyle w:val="Numrodepage"/>
      </w:rPr>
      <w:fldChar w:fldCharType="separate"/>
    </w:r>
    <w:r w:rsidR="00281BDC">
      <w:rPr>
        <w:rStyle w:val="Numrodepage"/>
        <w:noProof/>
      </w:rPr>
      <w:t>12</w:t>
    </w:r>
    <w:r>
      <w:rPr>
        <w:rStyle w:val="Numrodepage"/>
      </w:rPr>
      <w:fldChar w:fldCharType="end"/>
    </w:r>
  </w:p>
</w:ftr>
</file>

<file path=word/footer5.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9B3FE8" w14:textId="66839D52" w:rsidR="00A17F3D" w:rsidRPr="00161788" w:rsidRDefault="00A17F3D" w:rsidP="00970BA7">
    <w:pPr>
      <w:pBdr>
        <w:top w:val="single" w:sz="12" w:space="1" w:color="7F7F7F"/>
      </w:pBdr>
      <w:tabs>
        <w:tab w:val="right" w:pos="9356"/>
      </w:tabs>
      <w:autoSpaceDE w:val="0"/>
      <w:autoSpaceDN w:val="0"/>
      <w:adjustRightInd w:val="0"/>
      <w:spacing w:before="120"/>
      <w:ind w:left="1418"/>
      <w:rPr>
        <w:rFonts w:ascii="Arial-ItalicMT" w:hAnsi="Arial-ItalicMT" w:cs="Arial-ItalicMT"/>
        <w:i/>
        <w:iCs/>
        <w:color w:val="6D6F71"/>
        <w:lang w:val="fr-CA"/>
      </w:rPr>
    </w:pPr>
    <w:r>
      <w:rPr>
        <w:noProof/>
        <w:lang w:eastAsia="fr-FR"/>
      </w:rPr>
      <w:drawing>
        <wp:anchor distT="0" distB="0" distL="114300" distR="114300" simplePos="0" relativeHeight="251665408" behindDoc="0" locked="1" layoutInCell="1" allowOverlap="1" wp14:anchorId="34884E4B" wp14:editId="62374966">
          <wp:simplePos x="0" y="0"/>
          <wp:positionH relativeFrom="column">
            <wp:posOffset>0</wp:posOffset>
          </wp:positionH>
          <wp:positionV relativeFrom="page">
            <wp:posOffset>9235440</wp:posOffset>
          </wp:positionV>
          <wp:extent cx="457200" cy="482600"/>
          <wp:effectExtent l="0" t="0" r="0" b="0"/>
          <wp:wrapNone/>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du_bas.eps"/>
                  <pic:cNvPicPr/>
                </pic:nvPicPr>
                <pic:blipFill>
                  <a:blip r:embed="rId1">
                    <a:extLst>
                      <a:ext uri="{28A0092B-C50C-407E-A947-70E740481C1C}">
                        <a14:useLocalDpi xmlns:a14="http://schemas.microsoft.com/office/drawing/2010/main" val="0"/>
                      </a:ext>
                    </a:extLst>
                  </a:blip>
                  <a:stretch>
                    <a:fillRect/>
                  </a:stretch>
                </pic:blipFill>
                <pic:spPr>
                  <a:xfrm>
                    <a:off x="0" y="0"/>
                    <a:ext cx="457200" cy="4826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161788">
      <w:rPr>
        <w:rFonts w:ascii="Arial-ItalicMT" w:hAnsi="Arial-ItalicMT" w:cs="Arial-ItalicMT"/>
        <w:i/>
        <w:iCs/>
        <w:color w:val="6D6F71"/>
        <w:lang w:val="fr-CA"/>
      </w:rPr>
      <w:t>APP/Guide de l’élève/Le spectroscope à prisme</w:t>
    </w:r>
    <w:r w:rsidRPr="00161788">
      <w:rPr>
        <w:rFonts w:ascii="Arial-ItalicMT" w:hAnsi="Arial-ItalicMT" w:cs="Arial-ItalicMT"/>
        <w:i/>
        <w:iCs/>
        <w:color w:val="6D6F71"/>
        <w:lang w:val="fr-CA"/>
      </w:rPr>
      <w:tab/>
    </w:r>
    <w:r>
      <w:rPr>
        <w:rStyle w:val="Numrodepage"/>
      </w:rPr>
      <w:fldChar w:fldCharType="begin"/>
    </w:r>
    <w:r>
      <w:rPr>
        <w:rStyle w:val="Numrodepage"/>
      </w:rPr>
      <w:instrText xml:space="preserve"> PAGE </w:instrText>
    </w:r>
    <w:r>
      <w:rPr>
        <w:rStyle w:val="Numrodepage"/>
      </w:rPr>
      <w:fldChar w:fldCharType="separate"/>
    </w:r>
    <w:r w:rsidR="00281BDC">
      <w:rPr>
        <w:rStyle w:val="Numrodepage"/>
        <w:noProof/>
      </w:rPr>
      <w:t>2</w:t>
    </w:r>
    <w:r>
      <w:rPr>
        <w:rStyle w:val="Numrodepage"/>
      </w:rPr>
      <w:fldChar w:fldCharType="end"/>
    </w:r>
  </w:p>
</w:ftr>
</file>

<file path=word/footer6.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BB4E19" w14:textId="77777777" w:rsidR="00A17F3D" w:rsidRDefault="00A17F3D">
    <w:pPr>
      <w:pStyle w:val="Pieddepage"/>
    </w:pPr>
  </w:p>
</w:ftr>
</file>

<file path=word/footer7.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907AE0" w14:textId="21018CDB" w:rsidR="00A17F3D" w:rsidRPr="00B31AB5" w:rsidRDefault="00A17F3D" w:rsidP="00B31AB5">
    <w:pPr>
      <w:pBdr>
        <w:top w:val="single" w:sz="12" w:space="1" w:color="7F7F7F"/>
      </w:pBdr>
      <w:tabs>
        <w:tab w:val="right" w:pos="9356"/>
      </w:tabs>
      <w:autoSpaceDE w:val="0"/>
      <w:autoSpaceDN w:val="0"/>
      <w:adjustRightInd w:val="0"/>
      <w:spacing w:before="120"/>
      <w:ind w:left="1418"/>
      <w:rPr>
        <w:rFonts w:ascii="Arial-ItalicMT" w:hAnsi="Arial-ItalicMT" w:cs="Arial-ItalicMT"/>
        <w:i/>
        <w:iCs/>
        <w:color w:val="6D6F71"/>
        <w:lang w:val="fr-CA"/>
      </w:rPr>
    </w:pPr>
    <w:r>
      <w:rPr>
        <w:noProof/>
        <w:lang w:eastAsia="fr-FR"/>
      </w:rPr>
      <w:drawing>
        <wp:anchor distT="0" distB="0" distL="114300" distR="114300" simplePos="0" relativeHeight="251669504" behindDoc="0" locked="1" layoutInCell="1" allowOverlap="1" wp14:anchorId="33CB3621" wp14:editId="53856CF2">
          <wp:simplePos x="0" y="0"/>
          <wp:positionH relativeFrom="column">
            <wp:posOffset>0</wp:posOffset>
          </wp:positionH>
          <wp:positionV relativeFrom="page">
            <wp:posOffset>9235440</wp:posOffset>
          </wp:positionV>
          <wp:extent cx="457200" cy="482600"/>
          <wp:effectExtent l="0" t="0" r="0" b="0"/>
          <wp:wrapNone/>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du_bas.eps"/>
                  <pic:cNvPicPr/>
                </pic:nvPicPr>
                <pic:blipFill>
                  <a:blip r:embed="rId1">
                    <a:extLst>
                      <a:ext uri="{28A0092B-C50C-407E-A947-70E740481C1C}">
                        <a14:useLocalDpi xmlns:a14="http://schemas.microsoft.com/office/drawing/2010/main" val="0"/>
                      </a:ext>
                    </a:extLst>
                  </a:blip>
                  <a:stretch>
                    <a:fillRect/>
                  </a:stretch>
                </pic:blipFill>
                <pic:spPr>
                  <a:xfrm>
                    <a:off x="0" y="0"/>
                    <a:ext cx="457200" cy="482600"/>
                  </a:xfrm>
                  <a:prstGeom prst="rect">
                    <a:avLst/>
                  </a:prstGeom>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Pr="00161788">
      <w:rPr>
        <w:rFonts w:ascii="Arial-ItalicMT" w:hAnsi="Arial-ItalicMT" w:cs="Arial-ItalicMT"/>
        <w:i/>
        <w:iCs/>
        <w:color w:val="6D6F71"/>
        <w:lang w:val="fr-CA"/>
      </w:rPr>
      <w:t>APP/Guide de l’élève/Le spectroscope à prisme</w:t>
    </w:r>
    <w:r w:rsidRPr="00161788">
      <w:rPr>
        <w:rFonts w:ascii="Arial-ItalicMT" w:hAnsi="Arial-ItalicMT" w:cs="Arial-ItalicMT"/>
        <w:i/>
        <w:iCs/>
        <w:color w:val="6D6F71"/>
        <w:lang w:val="fr-CA"/>
      </w:rPr>
      <w:tab/>
    </w:r>
    <w:r>
      <w:rPr>
        <w:rStyle w:val="Numrodepage"/>
      </w:rPr>
      <w:fldChar w:fldCharType="begin"/>
    </w:r>
    <w:r>
      <w:rPr>
        <w:rStyle w:val="Numrodepage"/>
      </w:rPr>
      <w:instrText xml:space="preserve"> PAGE </w:instrText>
    </w:r>
    <w:r>
      <w:rPr>
        <w:rStyle w:val="Numrodepage"/>
      </w:rPr>
      <w:fldChar w:fldCharType="separate"/>
    </w:r>
    <w:r w:rsidR="00281BDC">
      <w:rPr>
        <w:rStyle w:val="Numrodepage"/>
        <w:noProof/>
      </w:rPr>
      <w:t>5</w:t>
    </w:r>
    <w:r>
      <w:rPr>
        <w:rStyle w:val="Numrodepage"/>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106AD6D" w14:textId="77777777" w:rsidR="00A17F3D" w:rsidRDefault="00A17F3D" w:rsidP="008E56DF">
      <w:r>
        <w:separator/>
      </w:r>
    </w:p>
  </w:footnote>
  <w:footnote w:type="continuationSeparator" w:id="0">
    <w:p w14:paraId="6A8E4C80" w14:textId="77777777" w:rsidR="00A17F3D" w:rsidRDefault="00A17F3D" w:rsidP="008E56DF">
      <w:r>
        <w:continuationSeparator/>
      </w:r>
    </w:p>
  </w:footnote>
  <w:footnote w:id="1">
    <w:p w14:paraId="2B77CBAF" w14:textId="197498C4" w:rsidR="00A17F3D" w:rsidRDefault="00A17F3D" w:rsidP="001A6BFA">
      <w:pPr>
        <w:pStyle w:val="Notedebasdepage"/>
      </w:pPr>
      <w:r>
        <w:rPr>
          <w:rStyle w:val="Marquenotebasdepage"/>
        </w:rPr>
        <w:footnoteRef/>
      </w:r>
      <w:r>
        <w:t xml:space="preserve"> </w:t>
      </w:r>
      <w:r w:rsidRPr="00615A75">
        <w:rPr>
          <w:rFonts w:ascii="Arial" w:hAnsi="Arial" w:cs="Arial"/>
          <w:sz w:val="18"/>
          <w:szCs w:val="18"/>
        </w:rPr>
        <w:t>Hormis un prisme, on pourrait en outre utiliser un réseau de diffraction en guise d’élément dispersif pour ainsi constituer un spectromètre à réseau, souvent plus performant qu’un spectromètre à prisme. Dans ce problème, on s’en tiendra au spectromètre à prisme, qui ne fait pas intervenir de notions d’optique physique.</w:t>
      </w:r>
    </w:p>
  </w:footnote>
  <w:footnote w:id="2">
    <w:p w14:paraId="5005AEA3" w14:textId="106B700C" w:rsidR="00A17F3D" w:rsidRPr="00330641" w:rsidRDefault="00A17F3D" w:rsidP="00144AB1">
      <w:pPr>
        <w:pStyle w:val="Notedebasdepage"/>
      </w:pPr>
      <w:r w:rsidRPr="00330641">
        <w:rPr>
          <w:rStyle w:val="Marquenotebasdepage"/>
        </w:rPr>
        <w:footnoteRef/>
      </w:r>
      <w:r w:rsidRPr="00330641">
        <w:t xml:space="preserve"> </w:t>
      </w:r>
      <w:r w:rsidRPr="00330641">
        <w:rPr>
          <w:rFonts w:ascii="Arial" w:hAnsi="Arial" w:cs="Arial"/>
          <w:sz w:val="18"/>
          <w:szCs w:val="18"/>
        </w:rPr>
        <w:t xml:space="preserve">Les quatre raies spectrales </w:t>
      </w:r>
      <w:r w:rsidRPr="00330641">
        <w:rPr>
          <w:rFonts w:ascii="ArialMT" w:hAnsi="ArialMT" w:cs="ArialMT"/>
          <w:sz w:val="18"/>
          <w:szCs w:val="18"/>
        </w:rPr>
        <w:t>C, F, G et h</w:t>
      </w:r>
      <w:r w:rsidRPr="00330641">
        <w:rPr>
          <w:rFonts w:ascii="Arial" w:hAnsi="Arial" w:cs="Arial"/>
          <w:sz w:val="18"/>
          <w:szCs w:val="18"/>
        </w:rPr>
        <w:t xml:space="preserve"> de la figure 6 sont les quatre raies visibles de la « série de Balmer » de l’hydrogène. Ces mêmes raies spectrales seront étudiées plus en détail dans le contexte des débuts de la physique quantique et des modèles atomiques (modèle de Bohr), si cette étude est prévue à votre plan de cours.</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AECDA" w14:textId="77777777" w:rsidR="00A17F3D" w:rsidRDefault="00A17F3D">
    <w:pPr>
      <w:pStyle w:val="En-tte"/>
    </w:pPr>
    <w:r>
      <w:rPr>
        <w:noProof/>
        <w:lang w:eastAsia="fr-FR"/>
      </w:rPr>
      <w:drawing>
        <wp:anchor distT="0" distB="0" distL="114300" distR="114300" simplePos="0" relativeHeight="251656192" behindDoc="0" locked="0" layoutInCell="1" allowOverlap="1" wp14:anchorId="104BAA1F" wp14:editId="41CA1305">
          <wp:simplePos x="0" y="0"/>
          <wp:positionH relativeFrom="column">
            <wp:posOffset>5681980</wp:posOffset>
          </wp:positionH>
          <wp:positionV relativeFrom="paragraph">
            <wp:posOffset>-270510</wp:posOffset>
          </wp:positionV>
          <wp:extent cx="903605" cy="739775"/>
          <wp:effectExtent l="0" t="0" r="10795" b="0"/>
          <wp:wrapTight wrapText="bothSides">
            <wp:wrapPolygon edited="0">
              <wp:start x="0" y="0"/>
              <wp:lineTo x="0" y="20766"/>
              <wp:lineTo x="21251" y="20766"/>
              <wp:lineTo x="21251" y="0"/>
              <wp:lineTo x="0" y="0"/>
            </wp:wrapPolygon>
          </wp:wrapTight>
          <wp:docPr id="9" name="Image 3" descr="PetitePhotoTr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descr="PetitePhotoTrai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3605" cy="73977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5374F0" w14:textId="77777777" w:rsidR="00A17F3D" w:rsidRDefault="00A17F3D">
    <w:pPr>
      <w:pStyle w:val="En-tte"/>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42C10A" w14:textId="228930EE" w:rsidR="00A17F3D" w:rsidRDefault="00A17F3D">
    <w:pPr>
      <w:pStyle w:val="En-tte"/>
    </w:pPr>
    <w:r>
      <w:rPr>
        <w:noProof/>
        <w:lang w:eastAsia="fr-FR"/>
      </w:rPr>
      <w:drawing>
        <wp:anchor distT="0" distB="0" distL="114300" distR="114300" simplePos="0" relativeHeight="251663360" behindDoc="0" locked="0" layoutInCell="1" allowOverlap="1" wp14:anchorId="0426D150" wp14:editId="60389C0A">
          <wp:simplePos x="0" y="0"/>
          <wp:positionH relativeFrom="column">
            <wp:posOffset>5525770</wp:posOffset>
          </wp:positionH>
          <wp:positionV relativeFrom="paragraph">
            <wp:posOffset>-197485</wp:posOffset>
          </wp:positionV>
          <wp:extent cx="944880" cy="741680"/>
          <wp:effectExtent l="0" t="0" r="0" b="0"/>
          <wp:wrapTight wrapText="bothSides">
            <wp:wrapPolygon edited="0">
              <wp:start x="0" y="0"/>
              <wp:lineTo x="0" y="20712"/>
              <wp:lineTo x="20903" y="20712"/>
              <wp:lineTo x="20903" y="0"/>
              <wp:lineTo x="0" y="0"/>
            </wp:wrapPolygon>
          </wp:wrapTight>
          <wp:docPr id="6" name="Image 6" descr="optiqueGeo_pet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optiqueGeo_peti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4880" cy="741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6FEE66" w14:textId="77777777" w:rsidR="00A17F3D" w:rsidRDefault="00A17F3D">
    <w:pPr>
      <w:pStyle w:val="En-tte"/>
    </w:pPr>
    <w:r>
      <w:rPr>
        <w:noProof/>
        <w:lang w:eastAsia="fr-FR"/>
      </w:rPr>
      <w:drawing>
        <wp:anchor distT="0" distB="0" distL="114300" distR="114300" simplePos="0" relativeHeight="251658240" behindDoc="0" locked="0" layoutInCell="1" allowOverlap="1" wp14:anchorId="16162469" wp14:editId="6A7F9573">
          <wp:simplePos x="0" y="0"/>
          <wp:positionH relativeFrom="column">
            <wp:posOffset>5621020</wp:posOffset>
          </wp:positionH>
          <wp:positionV relativeFrom="paragraph">
            <wp:posOffset>-216535</wp:posOffset>
          </wp:positionV>
          <wp:extent cx="944880" cy="741680"/>
          <wp:effectExtent l="0" t="0" r="0" b="0"/>
          <wp:wrapTight wrapText="bothSides">
            <wp:wrapPolygon edited="0">
              <wp:start x="0" y="0"/>
              <wp:lineTo x="0" y="20712"/>
              <wp:lineTo x="20903" y="20712"/>
              <wp:lineTo x="20903" y="0"/>
              <wp:lineTo x="0" y="0"/>
            </wp:wrapPolygon>
          </wp:wrapTight>
          <wp:docPr id="28" name="Image 28" descr="optiqueGeo_pet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optiqueGeo_peti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4880" cy="741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5.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41C809" w14:textId="77777777" w:rsidR="00A17F3D" w:rsidRDefault="00A17F3D">
    <w:pPr>
      <w:pStyle w:val="En-tte"/>
    </w:pPr>
  </w:p>
</w:hdr>
</file>

<file path=word/header6.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B4CBDC" w14:textId="77777777" w:rsidR="00A17F3D" w:rsidRDefault="00A17F3D">
    <w:pPr>
      <w:pStyle w:val="En-tte"/>
    </w:pPr>
    <w:r>
      <w:rPr>
        <w:noProof/>
        <w:lang w:eastAsia="fr-FR"/>
      </w:rPr>
      <w:drawing>
        <wp:anchor distT="0" distB="0" distL="114300" distR="114300" simplePos="0" relativeHeight="251661312" behindDoc="0" locked="0" layoutInCell="1" allowOverlap="1" wp14:anchorId="3B955DA8" wp14:editId="6C36B9B0">
          <wp:simplePos x="0" y="0"/>
          <wp:positionH relativeFrom="column">
            <wp:posOffset>5690870</wp:posOffset>
          </wp:positionH>
          <wp:positionV relativeFrom="paragraph">
            <wp:posOffset>-217805</wp:posOffset>
          </wp:positionV>
          <wp:extent cx="944880" cy="741680"/>
          <wp:effectExtent l="0" t="0" r="0" b="0"/>
          <wp:wrapTight wrapText="bothSides">
            <wp:wrapPolygon edited="0">
              <wp:start x="0" y="0"/>
              <wp:lineTo x="0" y="20712"/>
              <wp:lineTo x="20903" y="20712"/>
              <wp:lineTo x="20903" y="0"/>
              <wp:lineTo x="0" y="0"/>
            </wp:wrapPolygon>
          </wp:wrapTight>
          <wp:docPr id="5" name="Image 5" descr="optiqueGeo_peti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optiqueGeo_peti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4880" cy="74168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BAF839B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B9C44022"/>
    <w:lvl w:ilvl="0">
      <w:start w:val="1"/>
      <w:numFmt w:val="decimal"/>
      <w:lvlText w:val="%1."/>
      <w:lvlJc w:val="left"/>
      <w:pPr>
        <w:tabs>
          <w:tab w:val="num" w:pos="1492"/>
        </w:tabs>
        <w:ind w:left="1492" w:hanging="360"/>
      </w:pPr>
    </w:lvl>
  </w:abstractNum>
  <w:abstractNum w:abstractNumId="2">
    <w:nsid w:val="FFFFFF7D"/>
    <w:multiLevelType w:val="singleLevel"/>
    <w:tmpl w:val="0FAC8902"/>
    <w:lvl w:ilvl="0">
      <w:start w:val="1"/>
      <w:numFmt w:val="decimal"/>
      <w:lvlText w:val="%1."/>
      <w:lvlJc w:val="left"/>
      <w:pPr>
        <w:tabs>
          <w:tab w:val="num" w:pos="1209"/>
        </w:tabs>
        <w:ind w:left="1209" w:hanging="360"/>
      </w:pPr>
    </w:lvl>
  </w:abstractNum>
  <w:abstractNum w:abstractNumId="3">
    <w:nsid w:val="FFFFFF7E"/>
    <w:multiLevelType w:val="singleLevel"/>
    <w:tmpl w:val="F6CC74A2"/>
    <w:lvl w:ilvl="0">
      <w:start w:val="1"/>
      <w:numFmt w:val="decimal"/>
      <w:lvlText w:val="%1."/>
      <w:lvlJc w:val="left"/>
      <w:pPr>
        <w:tabs>
          <w:tab w:val="num" w:pos="926"/>
        </w:tabs>
        <w:ind w:left="926" w:hanging="360"/>
      </w:pPr>
    </w:lvl>
  </w:abstractNum>
  <w:abstractNum w:abstractNumId="4">
    <w:nsid w:val="FFFFFF7F"/>
    <w:multiLevelType w:val="singleLevel"/>
    <w:tmpl w:val="0F88345C"/>
    <w:lvl w:ilvl="0">
      <w:start w:val="1"/>
      <w:numFmt w:val="decimal"/>
      <w:lvlText w:val="%1."/>
      <w:lvlJc w:val="left"/>
      <w:pPr>
        <w:tabs>
          <w:tab w:val="num" w:pos="643"/>
        </w:tabs>
        <w:ind w:left="643" w:hanging="360"/>
      </w:pPr>
    </w:lvl>
  </w:abstractNum>
  <w:abstractNum w:abstractNumId="5">
    <w:nsid w:val="FFFFFF88"/>
    <w:multiLevelType w:val="singleLevel"/>
    <w:tmpl w:val="1A0A59A2"/>
    <w:lvl w:ilvl="0">
      <w:start w:val="1"/>
      <w:numFmt w:val="decimal"/>
      <w:lvlText w:val="%1."/>
      <w:lvlJc w:val="left"/>
      <w:pPr>
        <w:tabs>
          <w:tab w:val="num" w:pos="360"/>
        </w:tabs>
        <w:ind w:left="360" w:hanging="360"/>
      </w:pPr>
    </w:lvl>
  </w:abstractNum>
  <w:abstractNum w:abstractNumId="6">
    <w:nsid w:val="00000003"/>
    <w:multiLevelType w:val="multilevel"/>
    <w:tmpl w:val="894EE875"/>
    <w:lvl w:ilvl="0">
      <w:start w:val="2"/>
      <w:numFmt w:val="decimal"/>
      <w:isLgl/>
      <w:lvlText w:val="%1."/>
      <w:lvlJc w:val="left"/>
      <w:pPr>
        <w:tabs>
          <w:tab w:val="num" w:pos="283"/>
        </w:tabs>
        <w:ind w:left="283" w:firstLine="283"/>
      </w:pPr>
      <w:rPr>
        <w:rFonts w:hint="default"/>
        <w:position w:val="0"/>
      </w:rPr>
    </w:lvl>
    <w:lvl w:ilvl="1">
      <w:start w:val="1"/>
      <w:numFmt w:val="bullet"/>
      <w:lvlText w:val=""/>
      <w:lvlJc w:val="left"/>
      <w:pPr>
        <w:tabs>
          <w:tab w:val="num" w:pos="720"/>
        </w:tabs>
        <w:ind w:left="720" w:firstLine="0"/>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7">
    <w:nsid w:val="00000004"/>
    <w:multiLevelType w:val="multilevel"/>
    <w:tmpl w:val="894EE876"/>
    <w:lvl w:ilvl="0">
      <w:start w:val="3"/>
      <w:numFmt w:val="decimal"/>
      <w:isLgl/>
      <w:lvlText w:val="%1."/>
      <w:lvlJc w:val="left"/>
      <w:pPr>
        <w:tabs>
          <w:tab w:val="num" w:pos="283"/>
        </w:tabs>
        <w:ind w:left="283" w:firstLine="283"/>
      </w:pPr>
      <w:rPr>
        <w:rFonts w:hint="default"/>
        <w:position w:val="0"/>
      </w:rPr>
    </w:lvl>
    <w:lvl w:ilvl="1">
      <w:start w:val="1"/>
      <w:numFmt w:val="lowerLetter"/>
      <w:lvlText w:val="%2)"/>
      <w:lvlJc w:val="left"/>
      <w:pPr>
        <w:tabs>
          <w:tab w:val="num" w:pos="283"/>
        </w:tabs>
        <w:ind w:left="283" w:firstLine="567"/>
      </w:pPr>
      <w:rPr>
        <w:rFonts w:hint="default"/>
        <w:position w:val="0"/>
      </w:rPr>
    </w:lvl>
    <w:lvl w:ilvl="2">
      <w:start w:val="1"/>
      <w:numFmt w:val="bullet"/>
      <w:lvlText w:val=""/>
      <w:lvlJc w:val="left"/>
      <w:pPr>
        <w:tabs>
          <w:tab w:val="num" w:pos="1440"/>
        </w:tabs>
        <w:ind w:left="1440" w:firstLine="0"/>
      </w:pPr>
      <w:rPr>
        <w:rFonts w:hint="default"/>
        <w:position w:val="0"/>
      </w:rPr>
    </w:lvl>
    <w:lvl w:ilvl="3">
      <w:start w:val="1"/>
      <w:numFmt w:val="bullet"/>
      <w:lvlText w:val=""/>
      <w:lvlJc w:val="left"/>
      <w:pPr>
        <w:tabs>
          <w:tab w:val="num" w:pos="2160"/>
        </w:tabs>
        <w:ind w:left="2160" w:firstLine="0"/>
      </w:pPr>
      <w:rPr>
        <w:rFonts w:hint="default"/>
        <w:position w:val="0"/>
      </w:rPr>
    </w:lvl>
    <w:lvl w:ilvl="4">
      <w:start w:val="1"/>
      <w:numFmt w:val="bullet"/>
      <w:lvlText w:val=""/>
      <w:lvlJc w:val="left"/>
      <w:pPr>
        <w:tabs>
          <w:tab w:val="num" w:pos="2880"/>
        </w:tabs>
        <w:ind w:left="2880" w:firstLine="0"/>
      </w:pPr>
      <w:rPr>
        <w:rFonts w:hint="default"/>
        <w:position w:val="0"/>
      </w:rPr>
    </w:lvl>
    <w:lvl w:ilvl="5">
      <w:start w:val="1"/>
      <w:numFmt w:val="bullet"/>
      <w:lvlText w:val=""/>
      <w:lvlJc w:val="left"/>
      <w:pPr>
        <w:tabs>
          <w:tab w:val="num" w:pos="3600"/>
        </w:tabs>
        <w:ind w:left="3600" w:firstLine="0"/>
      </w:pPr>
      <w:rPr>
        <w:rFonts w:hint="default"/>
        <w:position w:val="0"/>
      </w:rPr>
    </w:lvl>
    <w:lvl w:ilvl="6">
      <w:start w:val="1"/>
      <w:numFmt w:val="bullet"/>
      <w:lvlText w:val=""/>
      <w:lvlJc w:val="left"/>
      <w:pPr>
        <w:tabs>
          <w:tab w:val="num" w:pos="4320"/>
        </w:tabs>
        <w:ind w:left="4320" w:firstLine="0"/>
      </w:pPr>
      <w:rPr>
        <w:rFonts w:hint="default"/>
        <w:position w:val="0"/>
      </w:rPr>
    </w:lvl>
    <w:lvl w:ilvl="7">
      <w:start w:val="1"/>
      <w:numFmt w:val="bullet"/>
      <w:lvlText w:val=""/>
      <w:lvlJc w:val="left"/>
      <w:pPr>
        <w:tabs>
          <w:tab w:val="num" w:pos="5040"/>
        </w:tabs>
        <w:ind w:left="5040" w:firstLine="0"/>
      </w:pPr>
      <w:rPr>
        <w:rFonts w:hint="default"/>
        <w:position w:val="0"/>
      </w:rPr>
    </w:lvl>
    <w:lvl w:ilvl="8">
      <w:start w:val="1"/>
      <w:numFmt w:val="bullet"/>
      <w:lvlText w:val=""/>
      <w:lvlJc w:val="left"/>
      <w:pPr>
        <w:tabs>
          <w:tab w:val="num" w:pos="5760"/>
        </w:tabs>
        <w:ind w:left="5760" w:firstLine="0"/>
      </w:pPr>
      <w:rPr>
        <w:rFonts w:hint="default"/>
        <w:position w:val="0"/>
      </w:rPr>
    </w:lvl>
  </w:abstractNum>
  <w:abstractNum w:abstractNumId="8">
    <w:nsid w:val="02BC18D9"/>
    <w:multiLevelType w:val="hybridMultilevel"/>
    <w:tmpl w:val="D89460BA"/>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0A0B05C4"/>
    <w:multiLevelType w:val="hybridMultilevel"/>
    <w:tmpl w:val="BF80214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nsid w:val="0B4E4E5B"/>
    <w:multiLevelType w:val="hybridMultilevel"/>
    <w:tmpl w:val="8A0C8842"/>
    <w:lvl w:ilvl="0" w:tplc="040C0019">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0C7D5090"/>
    <w:multiLevelType w:val="hybridMultilevel"/>
    <w:tmpl w:val="95381CA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
    <w:nsid w:val="0EC00997"/>
    <w:multiLevelType w:val="multilevel"/>
    <w:tmpl w:val="16284540"/>
    <w:styleLink w:val="WWNum13"/>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rPr>
    </w:lvl>
    <w:lvl w:ilvl="8">
      <w:numFmt w:val="bullet"/>
      <w:lvlText w:val=""/>
      <w:lvlJc w:val="left"/>
      <w:pPr>
        <w:ind w:left="7200" w:hanging="360"/>
      </w:pPr>
      <w:rPr>
        <w:rFonts w:ascii="Wingdings" w:hAnsi="Wingdings"/>
      </w:rPr>
    </w:lvl>
  </w:abstractNum>
  <w:abstractNum w:abstractNumId="13">
    <w:nsid w:val="11C14CE6"/>
    <w:multiLevelType w:val="multilevel"/>
    <w:tmpl w:val="5EAE95B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13B373AD"/>
    <w:multiLevelType w:val="multilevel"/>
    <w:tmpl w:val="F850BCB8"/>
    <w:styleLink w:val="WWNum14"/>
    <w:lvl w:ilvl="0">
      <w:numFmt w:val="bullet"/>
      <w:lvlText w:val=""/>
      <w:lvlJc w:val="left"/>
      <w:pPr>
        <w:ind w:left="1440" w:hanging="360"/>
      </w:pPr>
      <w:rPr>
        <w:rFonts w:ascii="Symbol" w:hAnsi="Symbol"/>
      </w:rPr>
    </w:lvl>
    <w:lvl w:ilvl="1">
      <w:numFmt w:val="bullet"/>
      <w:lvlText w:val="o"/>
      <w:lvlJc w:val="left"/>
      <w:pPr>
        <w:ind w:left="2160" w:hanging="360"/>
      </w:pPr>
      <w:rPr>
        <w:rFonts w:ascii="Courier New" w:hAnsi="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rPr>
    </w:lvl>
    <w:lvl w:ilvl="8">
      <w:numFmt w:val="bullet"/>
      <w:lvlText w:val=""/>
      <w:lvlJc w:val="left"/>
      <w:pPr>
        <w:ind w:left="7200" w:hanging="360"/>
      </w:pPr>
      <w:rPr>
        <w:rFonts w:ascii="Wingdings" w:hAnsi="Wingdings"/>
      </w:rPr>
    </w:lvl>
  </w:abstractNum>
  <w:abstractNum w:abstractNumId="15">
    <w:nsid w:val="1AA44730"/>
    <w:multiLevelType w:val="hybridMultilevel"/>
    <w:tmpl w:val="6BEE1B00"/>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nsid w:val="1BBF36E7"/>
    <w:multiLevelType w:val="hybridMultilevel"/>
    <w:tmpl w:val="E8F24C2C"/>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1BC452FC"/>
    <w:multiLevelType w:val="hybridMultilevel"/>
    <w:tmpl w:val="9C7EFA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Wingdings"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Wingdings"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1BFE1ABD"/>
    <w:multiLevelType w:val="hybridMultilevel"/>
    <w:tmpl w:val="54C4753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nsid w:val="1DE8743F"/>
    <w:multiLevelType w:val="hybridMultilevel"/>
    <w:tmpl w:val="ADB8D7B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57B1079"/>
    <w:multiLevelType w:val="hybridMultilevel"/>
    <w:tmpl w:val="4B685E5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D66534B"/>
    <w:multiLevelType w:val="hybridMultilevel"/>
    <w:tmpl w:val="5F6AE124"/>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nsid w:val="2F4A56ED"/>
    <w:multiLevelType w:val="hybridMultilevel"/>
    <w:tmpl w:val="2F984C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337C6300"/>
    <w:multiLevelType w:val="multilevel"/>
    <w:tmpl w:val="83CA7670"/>
    <w:styleLink w:val="WWNum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4">
    <w:nsid w:val="3B2E2047"/>
    <w:multiLevelType w:val="multilevel"/>
    <w:tmpl w:val="E230CA6C"/>
    <w:styleLink w:val="WWNum12"/>
    <w:lvl w:ilvl="0">
      <w:numFmt w:val="bullet"/>
      <w:lvlText w:val="-"/>
      <w:lvlJc w:val="left"/>
      <w:pPr>
        <w:ind w:left="720" w:hanging="360"/>
      </w:pPr>
      <w:rPr>
        <w:rFonts w:ascii="Calibri" w:eastAsia="Calibri" w:hAnsi="Calibri" w:cs="Wingdings"/>
      </w:rPr>
    </w:lvl>
    <w:lvl w:ilvl="1">
      <w:numFmt w:val="bullet"/>
      <w:lvlText w:val="o"/>
      <w:lvlJc w:val="left"/>
      <w:pPr>
        <w:ind w:left="1440" w:hanging="360"/>
      </w:pPr>
      <w:rPr>
        <w:rFonts w:ascii="Courier New" w:hAnsi="Courier New" w:cs="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Wingdings"/>
      </w:rPr>
    </w:lvl>
    <w:lvl w:ilvl="8">
      <w:numFmt w:val="bullet"/>
      <w:lvlText w:val=""/>
      <w:lvlJc w:val="left"/>
      <w:pPr>
        <w:ind w:left="6480" w:hanging="360"/>
      </w:pPr>
      <w:rPr>
        <w:rFonts w:ascii="Wingdings" w:hAnsi="Wingdings"/>
      </w:rPr>
    </w:lvl>
  </w:abstractNum>
  <w:abstractNum w:abstractNumId="25">
    <w:nsid w:val="3DE416D7"/>
    <w:multiLevelType w:val="hybridMultilevel"/>
    <w:tmpl w:val="C2D2A1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3E7F5AC5"/>
    <w:multiLevelType w:val="hybridMultilevel"/>
    <w:tmpl w:val="198C5DF4"/>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nsid w:val="4978375D"/>
    <w:multiLevelType w:val="hybridMultilevel"/>
    <w:tmpl w:val="66CAB1C8"/>
    <w:lvl w:ilvl="0" w:tplc="040C0011">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4E0C5E0C"/>
    <w:multiLevelType w:val="hybridMultilevel"/>
    <w:tmpl w:val="9D8CB52C"/>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nsid w:val="56357DD5"/>
    <w:multiLevelType w:val="hybridMultilevel"/>
    <w:tmpl w:val="6DCED79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nsid w:val="5DC931A1"/>
    <w:multiLevelType w:val="hybridMultilevel"/>
    <w:tmpl w:val="3E3AACEC"/>
    <w:lvl w:ilvl="0" w:tplc="0C0C000F">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nsid w:val="5EC60D82"/>
    <w:multiLevelType w:val="hybridMultilevel"/>
    <w:tmpl w:val="9D14B32C"/>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2">
    <w:nsid w:val="5F910304"/>
    <w:multiLevelType w:val="hybridMultilevel"/>
    <w:tmpl w:val="9A5AFD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nsid w:val="61375136"/>
    <w:multiLevelType w:val="hybridMultilevel"/>
    <w:tmpl w:val="9DFEA7EE"/>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61D4429E"/>
    <w:multiLevelType w:val="hybridMultilevel"/>
    <w:tmpl w:val="9760A7EA"/>
    <w:lvl w:ilvl="0" w:tplc="040C0011">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5">
    <w:nsid w:val="636F75FF"/>
    <w:multiLevelType w:val="multilevel"/>
    <w:tmpl w:val="6DCED7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nsid w:val="70CF7A9B"/>
    <w:multiLevelType w:val="multilevel"/>
    <w:tmpl w:val="6DCED79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nsid w:val="76462D86"/>
    <w:multiLevelType w:val="hybridMultilevel"/>
    <w:tmpl w:val="5EAE95B0"/>
    <w:lvl w:ilvl="0" w:tplc="0C0C000F">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8">
    <w:nsid w:val="76B841D1"/>
    <w:multiLevelType w:val="hybridMultilevel"/>
    <w:tmpl w:val="59C68F7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777B0213"/>
    <w:multiLevelType w:val="hybridMultilevel"/>
    <w:tmpl w:val="669A7A02"/>
    <w:lvl w:ilvl="0" w:tplc="040C0011">
      <w:start w:val="4"/>
      <w:numFmt w:val="decimal"/>
      <w:lvlText w:val="%1)"/>
      <w:lvlJc w:val="left"/>
      <w:pPr>
        <w:ind w:left="1146" w:hanging="360"/>
      </w:pPr>
    </w:lvl>
    <w:lvl w:ilvl="1" w:tplc="040C0019" w:tentative="1">
      <w:start w:val="1"/>
      <w:numFmt w:val="lowerLetter"/>
      <w:lvlText w:val="%2."/>
      <w:lvlJc w:val="left"/>
      <w:pPr>
        <w:ind w:left="1866" w:hanging="360"/>
      </w:pPr>
    </w:lvl>
    <w:lvl w:ilvl="2" w:tplc="040C001B" w:tentative="1">
      <w:start w:val="1"/>
      <w:numFmt w:val="lowerRoman"/>
      <w:lvlText w:val="%3."/>
      <w:lvlJc w:val="right"/>
      <w:pPr>
        <w:ind w:left="2586" w:hanging="180"/>
      </w:pPr>
    </w:lvl>
    <w:lvl w:ilvl="3" w:tplc="040C000F" w:tentative="1">
      <w:start w:val="1"/>
      <w:numFmt w:val="decimal"/>
      <w:lvlText w:val="%4."/>
      <w:lvlJc w:val="left"/>
      <w:pPr>
        <w:ind w:left="3306" w:hanging="360"/>
      </w:pPr>
    </w:lvl>
    <w:lvl w:ilvl="4" w:tplc="040C0019" w:tentative="1">
      <w:start w:val="1"/>
      <w:numFmt w:val="lowerLetter"/>
      <w:lvlText w:val="%5."/>
      <w:lvlJc w:val="left"/>
      <w:pPr>
        <w:ind w:left="4026" w:hanging="360"/>
      </w:pPr>
    </w:lvl>
    <w:lvl w:ilvl="5" w:tplc="040C001B" w:tentative="1">
      <w:start w:val="1"/>
      <w:numFmt w:val="lowerRoman"/>
      <w:lvlText w:val="%6."/>
      <w:lvlJc w:val="right"/>
      <w:pPr>
        <w:ind w:left="4746" w:hanging="180"/>
      </w:pPr>
    </w:lvl>
    <w:lvl w:ilvl="6" w:tplc="040C000F" w:tentative="1">
      <w:start w:val="1"/>
      <w:numFmt w:val="decimal"/>
      <w:lvlText w:val="%7."/>
      <w:lvlJc w:val="left"/>
      <w:pPr>
        <w:ind w:left="5466" w:hanging="360"/>
      </w:pPr>
    </w:lvl>
    <w:lvl w:ilvl="7" w:tplc="040C0019" w:tentative="1">
      <w:start w:val="1"/>
      <w:numFmt w:val="lowerLetter"/>
      <w:lvlText w:val="%8."/>
      <w:lvlJc w:val="left"/>
      <w:pPr>
        <w:ind w:left="6186" w:hanging="360"/>
      </w:pPr>
    </w:lvl>
    <w:lvl w:ilvl="8" w:tplc="040C001B" w:tentative="1">
      <w:start w:val="1"/>
      <w:numFmt w:val="lowerRoman"/>
      <w:lvlText w:val="%9."/>
      <w:lvlJc w:val="right"/>
      <w:pPr>
        <w:ind w:left="6906" w:hanging="180"/>
      </w:pPr>
    </w:lvl>
  </w:abstractNum>
  <w:num w:numId="1">
    <w:abstractNumId w:val="24"/>
  </w:num>
  <w:num w:numId="2">
    <w:abstractNumId w:val="12"/>
  </w:num>
  <w:num w:numId="3">
    <w:abstractNumId w:val="14"/>
  </w:num>
  <w:num w:numId="4">
    <w:abstractNumId w:val="23"/>
  </w:num>
  <w:num w:numId="5">
    <w:abstractNumId w:val="27"/>
  </w:num>
  <w:num w:numId="6">
    <w:abstractNumId w:val="38"/>
  </w:num>
  <w:num w:numId="7">
    <w:abstractNumId w:val="8"/>
  </w:num>
  <w:num w:numId="8">
    <w:abstractNumId w:val="18"/>
  </w:num>
  <w:num w:numId="9">
    <w:abstractNumId w:val="39"/>
  </w:num>
  <w:num w:numId="10">
    <w:abstractNumId w:val="9"/>
  </w:num>
  <w:num w:numId="11">
    <w:abstractNumId w:val="30"/>
  </w:num>
  <w:num w:numId="12">
    <w:abstractNumId w:val="6"/>
  </w:num>
  <w:num w:numId="13">
    <w:abstractNumId w:val="7"/>
  </w:num>
  <w:num w:numId="14">
    <w:abstractNumId w:val="10"/>
  </w:num>
  <w:num w:numId="15">
    <w:abstractNumId w:val="29"/>
  </w:num>
  <w:num w:numId="16">
    <w:abstractNumId w:val="35"/>
  </w:num>
  <w:num w:numId="17">
    <w:abstractNumId w:val="15"/>
  </w:num>
  <w:num w:numId="18">
    <w:abstractNumId w:val="36"/>
  </w:num>
  <w:num w:numId="19">
    <w:abstractNumId w:val="33"/>
  </w:num>
  <w:num w:numId="20">
    <w:abstractNumId w:val="17"/>
  </w:num>
  <w:num w:numId="21">
    <w:abstractNumId w:val="19"/>
  </w:num>
  <w:num w:numId="22">
    <w:abstractNumId w:val="31"/>
  </w:num>
  <w:num w:numId="23">
    <w:abstractNumId w:val="21"/>
  </w:num>
  <w:num w:numId="24">
    <w:abstractNumId w:val="0"/>
  </w:num>
  <w:num w:numId="25">
    <w:abstractNumId w:val="5"/>
  </w:num>
  <w:num w:numId="26">
    <w:abstractNumId w:val="4"/>
  </w:num>
  <w:num w:numId="27">
    <w:abstractNumId w:val="3"/>
  </w:num>
  <w:num w:numId="28">
    <w:abstractNumId w:val="2"/>
  </w:num>
  <w:num w:numId="29">
    <w:abstractNumId w:val="1"/>
  </w:num>
  <w:num w:numId="30">
    <w:abstractNumId w:val="37"/>
  </w:num>
  <w:num w:numId="31">
    <w:abstractNumId w:val="25"/>
  </w:num>
  <w:num w:numId="32">
    <w:abstractNumId w:val="20"/>
  </w:num>
  <w:num w:numId="33">
    <w:abstractNumId w:val="22"/>
  </w:num>
  <w:num w:numId="34">
    <w:abstractNumId w:val="32"/>
  </w:num>
  <w:num w:numId="35">
    <w:abstractNumId w:val="26"/>
  </w:num>
  <w:num w:numId="36">
    <w:abstractNumId w:val="34"/>
  </w:num>
  <w:num w:numId="37">
    <w:abstractNumId w:val="13"/>
  </w:num>
  <w:num w:numId="38">
    <w:abstractNumId w:val="28"/>
  </w:num>
  <w:num w:numId="39">
    <w:abstractNumId w:val="11"/>
  </w:num>
  <w:num w:numId="4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A7E"/>
    <w:rsid w:val="000210BC"/>
    <w:rsid w:val="00031C21"/>
    <w:rsid w:val="00050BCA"/>
    <w:rsid w:val="000524E2"/>
    <w:rsid w:val="00056DDE"/>
    <w:rsid w:val="00062C76"/>
    <w:rsid w:val="00077B75"/>
    <w:rsid w:val="00086000"/>
    <w:rsid w:val="000A49BB"/>
    <w:rsid w:val="000A57DF"/>
    <w:rsid w:val="0013396A"/>
    <w:rsid w:val="00144AB1"/>
    <w:rsid w:val="00161788"/>
    <w:rsid w:val="00167D4D"/>
    <w:rsid w:val="0019707B"/>
    <w:rsid w:val="001A6BFA"/>
    <w:rsid w:val="001C26FD"/>
    <w:rsid w:val="001D631D"/>
    <w:rsid w:val="001D7931"/>
    <w:rsid w:val="001E4AB4"/>
    <w:rsid w:val="002047FD"/>
    <w:rsid w:val="00226AD2"/>
    <w:rsid w:val="00236635"/>
    <w:rsid w:val="00236F08"/>
    <w:rsid w:val="00247173"/>
    <w:rsid w:val="00251649"/>
    <w:rsid w:val="00252617"/>
    <w:rsid w:val="00266F4C"/>
    <w:rsid w:val="002819F8"/>
    <w:rsid w:val="00281BDC"/>
    <w:rsid w:val="002C03B3"/>
    <w:rsid w:val="002E2A91"/>
    <w:rsid w:val="002E3E6E"/>
    <w:rsid w:val="002F1EC7"/>
    <w:rsid w:val="0030492B"/>
    <w:rsid w:val="00330641"/>
    <w:rsid w:val="003461D5"/>
    <w:rsid w:val="00347DA5"/>
    <w:rsid w:val="00361EE3"/>
    <w:rsid w:val="003767B7"/>
    <w:rsid w:val="003808E0"/>
    <w:rsid w:val="003B14AC"/>
    <w:rsid w:val="003E0D8E"/>
    <w:rsid w:val="003E3974"/>
    <w:rsid w:val="00413CF8"/>
    <w:rsid w:val="00415219"/>
    <w:rsid w:val="00451916"/>
    <w:rsid w:val="00474562"/>
    <w:rsid w:val="004C5D52"/>
    <w:rsid w:val="004D4A63"/>
    <w:rsid w:val="0050032B"/>
    <w:rsid w:val="00504B65"/>
    <w:rsid w:val="005120D4"/>
    <w:rsid w:val="00515942"/>
    <w:rsid w:val="0051689C"/>
    <w:rsid w:val="00526E4A"/>
    <w:rsid w:val="00544E65"/>
    <w:rsid w:val="00561C8F"/>
    <w:rsid w:val="00594E57"/>
    <w:rsid w:val="00597FC9"/>
    <w:rsid w:val="005B3A54"/>
    <w:rsid w:val="005D193D"/>
    <w:rsid w:val="006007C5"/>
    <w:rsid w:val="00615A75"/>
    <w:rsid w:val="00631BE6"/>
    <w:rsid w:val="0065594F"/>
    <w:rsid w:val="00663572"/>
    <w:rsid w:val="00664EEF"/>
    <w:rsid w:val="006B7929"/>
    <w:rsid w:val="006C3352"/>
    <w:rsid w:val="006F3843"/>
    <w:rsid w:val="00722659"/>
    <w:rsid w:val="00732A9A"/>
    <w:rsid w:val="00745958"/>
    <w:rsid w:val="00780644"/>
    <w:rsid w:val="0078100E"/>
    <w:rsid w:val="00782B28"/>
    <w:rsid w:val="00784891"/>
    <w:rsid w:val="00787313"/>
    <w:rsid w:val="007A445E"/>
    <w:rsid w:val="007B610C"/>
    <w:rsid w:val="008054E6"/>
    <w:rsid w:val="008141CD"/>
    <w:rsid w:val="00841490"/>
    <w:rsid w:val="008454BD"/>
    <w:rsid w:val="00872AEF"/>
    <w:rsid w:val="00876370"/>
    <w:rsid w:val="00883CB3"/>
    <w:rsid w:val="008C6BFF"/>
    <w:rsid w:val="008E56DF"/>
    <w:rsid w:val="008F303E"/>
    <w:rsid w:val="0090587A"/>
    <w:rsid w:val="00951D6A"/>
    <w:rsid w:val="00970BA7"/>
    <w:rsid w:val="00977290"/>
    <w:rsid w:val="009817B1"/>
    <w:rsid w:val="00997C81"/>
    <w:rsid w:val="00A01F89"/>
    <w:rsid w:val="00A0289F"/>
    <w:rsid w:val="00A177C0"/>
    <w:rsid w:val="00A17F3D"/>
    <w:rsid w:val="00A4380A"/>
    <w:rsid w:val="00A445CF"/>
    <w:rsid w:val="00A54A7E"/>
    <w:rsid w:val="00A60E0C"/>
    <w:rsid w:val="00A769B7"/>
    <w:rsid w:val="00A94944"/>
    <w:rsid w:val="00A94B1B"/>
    <w:rsid w:val="00AB7FB5"/>
    <w:rsid w:val="00AC09AA"/>
    <w:rsid w:val="00AE0C7A"/>
    <w:rsid w:val="00B22630"/>
    <w:rsid w:val="00B31AB5"/>
    <w:rsid w:val="00B37C86"/>
    <w:rsid w:val="00B4106F"/>
    <w:rsid w:val="00B87C42"/>
    <w:rsid w:val="00BB72B2"/>
    <w:rsid w:val="00BE2BB9"/>
    <w:rsid w:val="00BF39B8"/>
    <w:rsid w:val="00C26166"/>
    <w:rsid w:val="00C477EF"/>
    <w:rsid w:val="00C54EBC"/>
    <w:rsid w:val="00C63237"/>
    <w:rsid w:val="00C87DC1"/>
    <w:rsid w:val="00C9282C"/>
    <w:rsid w:val="00CA5E43"/>
    <w:rsid w:val="00CD19F9"/>
    <w:rsid w:val="00CE1547"/>
    <w:rsid w:val="00D31C9F"/>
    <w:rsid w:val="00D35513"/>
    <w:rsid w:val="00D458B6"/>
    <w:rsid w:val="00D5204C"/>
    <w:rsid w:val="00D86E82"/>
    <w:rsid w:val="00D97E1D"/>
    <w:rsid w:val="00DD64FF"/>
    <w:rsid w:val="00DF148A"/>
    <w:rsid w:val="00DF3657"/>
    <w:rsid w:val="00E028BD"/>
    <w:rsid w:val="00E073DF"/>
    <w:rsid w:val="00E0753D"/>
    <w:rsid w:val="00E20499"/>
    <w:rsid w:val="00E57341"/>
    <w:rsid w:val="00E95F52"/>
    <w:rsid w:val="00EB0A16"/>
    <w:rsid w:val="00ED2C42"/>
    <w:rsid w:val="00EE0F0D"/>
    <w:rsid w:val="00EE5C72"/>
    <w:rsid w:val="00EF684C"/>
    <w:rsid w:val="00F21FD5"/>
    <w:rsid w:val="00F327DA"/>
    <w:rsid w:val="00F825AC"/>
    <w:rsid w:val="00FA09B8"/>
    <w:rsid w:val="00FA6336"/>
    <w:rsid w:val="00FE7483"/>
  </w:rsids>
  <m:mathPr>
    <m:mathFont m:val="Cambria Math"/>
    <m:brkBin m:val="before"/>
    <m:brkBinSub m:val="--"/>
    <m:smallFrac m:val="0"/>
    <m:dispDef/>
    <m:lMargin m:val="0"/>
    <m:rMargin m:val="0"/>
    <m:defJc m:val="centerGroup"/>
    <m:wrapIndent m:val="1440"/>
    <m:intLim m:val="subSup"/>
    <m:naryLim m:val="undOvr"/>
  </m:mathPr>
  <w:themeFontLang w:val="fr-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5AF6E8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fr-CA" w:eastAsia="fr-FR"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header" w:uiPriority="99"/>
    <w:lsdException w:name="footer" w:uiPriority="99"/>
    <w:lsdException w:name="List Number 2" w:semiHidden="0" w:unhideWhenUsed="0"/>
    <w:lsdException w:name="List Number 5" w:semiHidden="0" w:unhideWhenUsed="0"/>
    <w:lsdException w:name="Title" w:semiHidden="0" w:unhideWhenUsed="0"/>
    <w:lsdException w:name="Default Paragraph Font" w:uiPriority="1"/>
    <w:lsdException w:name="Subtitle" w:semiHidden="0" w:unhideWhenUsed="0"/>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lsdException w:name="Emphasis" w:semiHidden="0" w:unhideWhenUsed="0"/>
    <w:lsdException w:name="Normal (Web)" w:uiPriority="99"/>
    <w:lsdException w:name="No List" w:uiPriority="99"/>
    <w:lsdException w:name="Balloon Text" w:uiPriority="99"/>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iPriority="60" w:unhideWhenUsed="0"/>
    <w:lsdException w:name="Light List Accent 2" w:semiHidden="0" w:unhideWhenUsed="0"/>
    <w:lsdException w:name="Light Grid Accent 2" w:semiHidden="0" w:uiPriority="62"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745958"/>
    <w:pPr>
      <w:jc w:val="both"/>
    </w:pPr>
    <w:rPr>
      <w:rFonts w:ascii="Arial" w:hAnsi="Arial"/>
      <w:lang w:val="fr-FR" w:eastAsia="en-US"/>
    </w:rPr>
  </w:style>
  <w:style w:type="paragraph" w:styleId="Titre1">
    <w:name w:val="heading 1"/>
    <w:basedOn w:val="Normal"/>
    <w:link w:val="Titre1Car"/>
    <w:uiPriority w:val="9"/>
    <w:qFormat/>
    <w:rsid w:val="005377D1"/>
    <w:pPr>
      <w:spacing w:before="100" w:beforeAutospacing="1" w:after="100" w:afterAutospacing="1"/>
      <w:outlineLvl w:val="0"/>
    </w:pPr>
    <w:rPr>
      <w:rFonts w:ascii="Times New Roman" w:eastAsia="Times New Roman" w:hAnsi="Times New Roman"/>
      <w:b/>
      <w:bCs/>
      <w:kern w:val="36"/>
      <w:sz w:val="48"/>
      <w:szCs w:val="48"/>
      <w:lang w:val="fr-CA"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45958"/>
    <w:rPr>
      <w:rFonts w:ascii="Tahoma" w:hAnsi="Tahoma" w:cs="Tahoma"/>
      <w:sz w:val="16"/>
      <w:szCs w:val="16"/>
    </w:rPr>
  </w:style>
  <w:style w:type="character" w:customStyle="1" w:styleId="TextedebullesCar">
    <w:name w:val="Texte de bulles Car"/>
    <w:basedOn w:val="Policepardfaut"/>
    <w:link w:val="Textedebulles"/>
    <w:uiPriority w:val="99"/>
    <w:semiHidden/>
    <w:rsid w:val="00745958"/>
    <w:rPr>
      <w:rFonts w:ascii="Tahoma" w:hAnsi="Tahoma" w:cs="Tahoma"/>
      <w:sz w:val="16"/>
      <w:szCs w:val="16"/>
      <w:lang w:val="fr-FR" w:eastAsia="en-US"/>
    </w:rPr>
  </w:style>
  <w:style w:type="paragraph" w:styleId="En-tte">
    <w:name w:val="header"/>
    <w:basedOn w:val="Normal"/>
    <w:link w:val="En-tteCar"/>
    <w:uiPriority w:val="99"/>
    <w:unhideWhenUsed/>
    <w:rsid w:val="00745958"/>
    <w:pPr>
      <w:tabs>
        <w:tab w:val="center" w:pos="4680"/>
        <w:tab w:val="right" w:pos="9360"/>
      </w:tabs>
    </w:pPr>
  </w:style>
  <w:style w:type="character" w:customStyle="1" w:styleId="En-tteCar">
    <w:name w:val="En-tête Car"/>
    <w:basedOn w:val="Policepardfaut"/>
    <w:link w:val="En-tte"/>
    <w:uiPriority w:val="99"/>
    <w:rsid w:val="00745958"/>
    <w:rPr>
      <w:rFonts w:ascii="Arial" w:hAnsi="Arial"/>
      <w:lang w:val="fr-FR" w:eastAsia="en-US"/>
    </w:rPr>
  </w:style>
  <w:style w:type="paragraph" w:styleId="Pieddepage">
    <w:name w:val="footer"/>
    <w:basedOn w:val="Normal"/>
    <w:link w:val="PieddepageCar"/>
    <w:uiPriority w:val="99"/>
    <w:unhideWhenUsed/>
    <w:rsid w:val="00745958"/>
    <w:pPr>
      <w:tabs>
        <w:tab w:val="center" w:pos="4680"/>
        <w:tab w:val="right" w:pos="9360"/>
      </w:tabs>
    </w:pPr>
  </w:style>
  <w:style w:type="character" w:customStyle="1" w:styleId="PieddepageCar">
    <w:name w:val="Pied de page Car"/>
    <w:basedOn w:val="Policepardfaut"/>
    <w:link w:val="Pieddepage"/>
    <w:uiPriority w:val="99"/>
    <w:rsid w:val="00745958"/>
    <w:rPr>
      <w:rFonts w:ascii="Arial" w:hAnsi="Arial"/>
      <w:lang w:val="fr-FR" w:eastAsia="en-US"/>
    </w:rPr>
  </w:style>
  <w:style w:type="table" w:styleId="Grille">
    <w:name w:val="Table Grid"/>
    <w:basedOn w:val="TableauNormal"/>
    <w:uiPriority w:val="59"/>
    <w:rsid w:val="007459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oustotre">
    <w:name w:val="sous totre"/>
    <w:basedOn w:val="Normal"/>
    <w:rsid w:val="009D2865"/>
    <w:pPr>
      <w:autoSpaceDE w:val="0"/>
      <w:autoSpaceDN w:val="0"/>
      <w:adjustRightInd w:val="0"/>
    </w:pPr>
    <w:rPr>
      <w:rFonts w:ascii="Arial-BoldMT" w:hAnsi="Arial-BoldMT" w:cs="Arial-BoldMT"/>
      <w:b/>
      <w:bCs/>
    </w:rPr>
  </w:style>
  <w:style w:type="paragraph" w:customStyle="1" w:styleId="titre">
    <w:name w:val="titre"/>
    <w:basedOn w:val="Normal"/>
    <w:rsid w:val="00D25EA6"/>
    <w:pPr>
      <w:pBdr>
        <w:bottom w:val="single" w:sz="24" w:space="1" w:color="A6A6A6"/>
      </w:pBdr>
      <w:autoSpaceDE w:val="0"/>
      <w:autoSpaceDN w:val="0"/>
      <w:adjustRightInd w:val="0"/>
    </w:pPr>
    <w:rPr>
      <w:rFonts w:ascii="Arial-BoldMT" w:hAnsi="Arial-BoldMT" w:cs="Arial-BoldMT"/>
      <w:b/>
      <w:bCs/>
      <w:color w:val="7F7F7F"/>
      <w:sz w:val="32"/>
      <w:szCs w:val="32"/>
    </w:rPr>
  </w:style>
  <w:style w:type="paragraph" w:styleId="Sansinterligne">
    <w:name w:val="No Spacing"/>
    <w:uiPriority w:val="1"/>
    <w:qFormat/>
    <w:rsid w:val="002F5A45"/>
    <w:rPr>
      <w:sz w:val="22"/>
      <w:szCs w:val="22"/>
      <w:lang w:val="fr-FR" w:eastAsia="en-US"/>
    </w:rPr>
  </w:style>
  <w:style w:type="paragraph" w:styleId="Paragraphedeliste">
    <w:name w:val="List Paragraph"/>
    <w:basedOn w:val="Normal"/>
    <w:uiPriority w:val="34"/>
    <w:qFormat/>
    <w:rsid w:val="00B0184C"/>
    <w:pPr>
      <w:ind w:left="708"/>
    </w:pPr>
  </w:style>
  <w:style w:type="character" w:customStyle="1" w:styleId="Titre1Car">
    <w:name w:val="Titre 1 Car"/>
    <w:basedOn w:val="Policepardfaut"/>
    <w:link w:val="Titre1"/>
    <w:uiPriority w:val="9"/>
    <w:rsid w:val="005377D1"/>
    <w:rPr>
      <w:rFonts w:ascii="Times New Roman" w:eastAsia="Times New Roman" w:hAnsi="Times New Roman"/>
      <w:b/>
      <w:bCs/>
      <w:kern w:val="36"/>
      <w:sz w:val="48"/>
      <w:szCs w:val="48"/>
      <w:lang w:val="fr-CA" w:eastAsia="fr-CA"/>
    </w:rPr>
  </w:style>
  <w:style w:type="character" w:styleId="Lienhypertexte">
    <w:name w:val="Hyperlink"/>
    <w:uiPriority w:val="99"/>
    <w:unhideWhenUsed/>
    <w:rsid w:val="005377D1"/>
    <w:rPr>
      <w:color w:val="0000FF"/>
      <w:u w:val="single"/>
    </w:rPr>
  </w:style>
  <w:style w:type="paragraph" w:customStyle="1" w:styleId="Default">
    <w:name w:val="Default"/>
    <w:rsid w:val="005377D1"/>
    <w:pPr>
      <w:autoSpaceDE w:val="0"/>
      <w:autoSpaceDN w:val="0"/>
      <w:adjustRightInd w:val="0"/>
    </w:pPr>
    <w:rPr>
      <w:rFonts w:ascii="Times New Roman" w:hAnsi="Times New Roman"/>
      <w:color w:val="000000"/>
      <w:sz w:val="24"/>
      <w:szCs w:val="24"/>
      <w:lang w:eastAsia="fr-CA"/>
    </w:rPr>
  </w:style>
  <w:style w:type="paragraph" w:customStyle="1" w:styleId="ColorfulList-Accent11">
    <w:name w:val="Colorful List - Accent 11"/>
    <w:basedOn w:val="Normal"/>
    <w:uiPriority w:val="34"/>
    <w:qFormat/>
    <w:rsid w:val="005377D1"/>
    <w:pPr>
      <w:ind w:left="708"/>
    </w:pPr>
  </w:style>
  <w:style w:type="character" w:customStyle="1" w:styleId="long-title">
    <w:name w:val="long-title"/>
    <w:basedOn w:val="Policepardfaut"/>
    <w:rsid w:val="005377D1"/>
  </w:style>
  <w:style w:type="character" w:styleId="Lienhypertextesuivi">
    <w:name w:val="FollowedHyperlink"/>
    <w:uiPriority w:val="99"/>
    <w:unhideWhenUsed/>
    <w:rsid w:val="005377D1"/>
    <w:rPr>
      <w:color w:val="800080"/>
      <w:u w:val="single"/>
    </w:rPr>
  </w:style>
  <w:style w:type="character" w:styleId="Marquedannotation">
    <w:name w:val="annotation reference"/>
    <w:uiPriority w:val="99"/>
    <w:unhideWhenUsed/>
    <w:rsid w:val="005377D1"/>
    <w:rPr>
      <w:sz w:val="18"/>
      <w:szCs w:val="18"/>
    </w:rPr>
  </w:style>
  <w:style w:type="paragraph" w:styleId="Commentaire">
    <w:name w:val="annotation text"/>
    <w:basedOn w:val="Normal"/>
    <w:link w:val="CommentaireCar"/>
    <w:uiPriority w:val="99"/>
    <w:unhideWhenUsed/>
    <w:rsid w:val="005377D1"/>
    <w:rPr>
      <w:sz w:val="24"/>
      <w:szCs w:val="24"/>
    </w:rPr>
  </w:style>
  <w:style w:type="character" w:customStyle="1" w:styleId="CommentaireCar">
    <w:name w:val="Commentaire Car"/>
    <w:basedOn w:val="Policepardfaut"/>
    <w:link w:val="Commentaire"/>
    <w:uiPriority w:val="99"/>
    <w:rsid w:val="005377D1"/>
    <w:rPr>
      <w:sz w:val="24"/>
      <w:szCs w:val="24"/>
      <w:lang w:val="fr-FR" w:eastAsia="en-US"/>
    </w:rPr>
  </w:style>
  <w:style w:type="paragraph" w:styleId="Objetducommentaire">
    <w:name w:val="annotation subject"/>
    <w:basedOn w:val="Commentaire"/>
    <w:next w:val="Commentaire"/>
    <w:link w:val="ObjetducommentaireCar"/>
    <w:uiPriority w:val="99"/>
    <w:unhideWhenUsed/>
    <w:rsid w:val="005377D1"/>
    <w:rPr>
      <w:b/>
      <w:bCs/>
      <w:sz w:val="20"/>
      <w:szCs w:val="20"/>
    </w:rPr>
  </w:style>
  <w:style w:type="character" w:customStyle="1" w:styleId="ObjetducommentaireCar">
    <w:name w:val="Objet du commentaire Car"/>
    <w:basedOn w:val="CommentaireCar"/>
    <w:link w:val="Objetducommentaire"/>
    <w:uiPriority w:val="99"/>
    <w:rsid w:val="005377D1"/>
    <w:rPr>
      <w:b/>
      <w:bCs/>
      <w:sz w:val="24"/>
      <w:szCs w:val="24"/>
      <w:lang w:val="fr-FR" w:eastAsia="en-US"/>
    </w:rPr>
  </w:style>
  <w:style w:type="paragraph" w:customStyle="1" w:styleId="ColorfulShading-Accent11">
    <w:name w:val="Colorful Shading - Accent 11"/>
    <w:hidden/>
    <w:uiPriority w:val="71"/>
    <w:rsid w:val="005377D1"/>
    <w:rPr>
      <w:sz w:val="22"/>
      <w:szCs w:val="22"/>
      <w:lang w:val="fr-FR" w:eastAsia="en-US"/>
    </w:rPr>
  </w:style>
  <w:style w:type="character" w:styleId="Numrodepage">
    <w:name w:val="page number"/>
    <w:basedOn w:val="Policepardfaut"/>
    <w:rsid w:val="00C42F48"/>
  </w:style>
  <w:style w:type="paragraph" w:customStyle="1" w:styleId="Standard">
    <w:name w:val="Standard"/>
    <w:rsid w:val="00F81E99"/>
    <w:pPr>
      <w:suppressAutoHyphens/>
      <w:autoSpaceDN w:val="0"/>
      <w:spacing w:after="200" w:line="276" w:lineRule="auto"/>
      <w:textAlignment w:val="baseline"/>
    </w:pPr>
    <w:rPr>
      <w:kern w:val="3"/>
      <w:sz w:val="22"/>
      <w:szCs w:val="22"/>
      <w:lang w:val="fr-FR" w:eastAsia="en-US"/>
    </w:rPr>
  </w:style>
  <w:style w:type="paragraph" w:styleId="Lgende">
    <w:name w:val="caption"/>
    <w:basedOn w:val="Standard"/>
    <w:qFormat/>
    <w:rsid w:val="00D950DE"/>
    <w:pPr>
      <w:spacing w:after="0" w:line="240" w:lineRule="auto"/>
      <w:jc w:val="center"/>
    </w:pPr>
    <w:rPr>
      <w:rFonts w:ascii="Times New Roman" w:eastAsia="Times New Roman" w:hAnsi="Times New Roman"/>
      <w:b/>
      <w:bCs/>
      <w:i/>
      <w:iCs/>
      <w:szCs w:val="24"/>
      <w:lang w:val="fr-CA" w:eastAsia="fr-CA"/>
    </w:rPr>
  </w:style>
  <w:style w:type="numbering" w:customStyle="1" w:styleId="WWNum12">
    <w:name w:val="WWNum12"/>
    <w:basedOn w:val="Aucuneliste"/>
    <w:rsid w:val="00137837"/>
    <w:pPr>
      <w:numPr>
        <w:numId w:val="1"/>
      </w:numPr>
    </w:pPr>
  </w:style>
  <w:style w:type="numbering" w:customStyle="1" w:styleId="WWNum13">
    <w:name w:val="WWNum13"/>
    <w:basedOn w:val="Aucuneliste"/>
    <w:rsid w:val="00137837"/>
    <w:pPr>
      <w:numPr>
        <w:numId w:val="2"/>
      </w:numPr>
    </w:pPr>
  </w:style>
  <w:style w:type="numbering" w:customStyle="1" w:styleId="WWNum14">
    <w:name w:val="WWNum14"/>
    <w:basedOn w:val="Aucuneliste"/>
    <w:rsid w:val="00137837"/>
    <w:pPr>
      <w:numPr>
        <w:numId w:val="3"/>
      </w:numPr>
    </w:pPr>
  </w:style>
  <w:style w:type="numbering" w:customStyle="1" w:styleId="WWNum9">
    <w:name w:val="WWNum9"/>
    <w:basedOn w:val="Aucuneliste"/>
    <w:rsid w:val="00124D5A"/>
    <w:pPr>
      <w:numPr>
        <w:numId w:val="4"/>
      </w:numPr>
    </w:pPr>
  </w:style>
  <w:style w:type="paragraph" w:styleId="Notedebasdepage">
    <w:name w:val="footnote text"/>
    <w:basedOn w:val="Normal"/>
    <w:link w:val="NotedebasdepageCar"/>
    <w:uiPriority w:val="99"/>
    <w:unhideWhenUsed/>
    <w:rsid w:val="00F055EF"/>
    <w:rPr>
      <w:rFonts w:ascii="Calibri" w:hAnsi="Calibri"/>
    </w:rPr>
  </w:style>
  <w:style w:type="character" w:customStyle="1" w:styleId="NotedebasdepageCar">
    <w:name w:val="Note de bas de page Car"/>
    <w:basedOn w:val="Policepardfaut"/>
    <w:link w:val="Notedebasdepage"/>
    <w:uiPriority w:val="99"/>
    <w:rsid w:val="00F055EF"/>
    <w:rPr>
      <w:lang w:eastAsia="en-US"/>
    </w:rPr>
  </w:style>
  <w:style w:type="character" w:styleId="Marquenotebasdepage">
    <w:name w:val="footnote reference"/>
    <w:uiPriority w:val="99"/>
    <w:unhideWhenUsed/>
    <w:rsid w:val="00F055EF"/>
    <w:rPr>
      <w:vertAlign w:val="superscript"/>
    </w:rPr>
  </w:style>
  <w:style w:type="paragraph" w:styleId="Titre0">
    <w:name w:val="Title"/>
    <w:basedOn w:val="Normal"/>
    <w:link w:val="TitreCar"/>
    <w:qFormat/>
    <w:rsid w:val="00F055EF"/>
    <w:pPr>
      <w:spacing w:before="240" w:after="60"/>
      <w:jc w:val="center"/>
    </w:pPr>
    <w:rPr>
      <w:rFonts w:eastAsia="Times New Roman"/>
      <w:b/>
      <w:kern w:val="28"/>
      <w:sz w:val="48"/>
      <w:lang w:val="fr-CA"/>
    </w:rPr>
  </w:style>
  <w:style w:type="character" w:customStyle="1" w:styleId="TitreCar">
    <w:name w:val="Titre Car"/>
    <w:basedOn w:val="Policepardfaut"/>
    <w:link w:val="Titre0"/>
    <w:rsid w:val="00F055EF"/>
    <w:rPr>
      <w:rFonts w:ascii="Arial" w:eastAsia="Times New Roman" w:hAnsi="Arial"/>
      <w:b/>
      <w:kern w:val="28"/>
      <w:sz w:val="48"/>
      <w:lang w:val="fr-CA" w:eastAsia="en-US"/>
    </w:rPr>
  </w:style>
  <w:style w:type="paragraph" w:customStyle="1" w:styleId="Formatlibre">
    <w:name w:val="Format libre"/>
    <w:rsid w:val="00FA5907"/>
    <w:rPr>
      <w:rFonts w:ascii="Helvetica" w:eastAsia="ヒラギノ角ゴ Pro W3" w:hAnsi="Helvetica"/>
      <w:color w:val="000000"/>
      <w:sz w:val="24"/>
      <w:lang w:val="fr-FR" w:eastAsia="fr-CA"/>
    </w:rPr>
  </w:style>
  <w:style w:type="character" w:styleId="Accentuation">
    <w:name w:val="Emphasis"/>
    <w:uiPriority w:val="20"/>
    <w:qFormat/>
    <w:rsid w:val="000148FE"/>
    <w:rPr>
      <w:i/>
      <w:iCs/>
    </w:rPr>
  </w:style>
  <w:style w:type="paragraph" w:styleId="NormalWeb">
    <w:name w:val="Normal (Web)"/>
    <w:basedOn w:val="Normal"/>
    <w:uiPriority w:val="99"/>
    <w:unhideWhenUsed/>
    <w:rsid w:val="000148FE"/>
    <w:pPr>
      <w:spacing w:before="100" w:beforeAutospacing="1" w:after="100" w:afterAutospacing="1"/>
    </w:pPr>
    <w:rPr>
      <w:rFonts w:ascii="Times" w:hAnsi="Times"/>
      <w:lang w:val="fr-CA" w:eastAsia="fr-FR"/>
    </w:rPr>
  </w:style>
  <w:style w:type="character" w:customStyle="1" w:styleId="auteur">
    <w:name w:val="auteur"/>
    <w:rsid w:val="000148FE"/>
  </w:style>
  <w:style w:type="character" w:customStyle="1" w:styleId="listeb">
    <w:name w:val="listeb"/>
    <w:rsid w:val="000148FE"/>
  </w:style>
  <w:style w:type="paragraph" w:customStyle="1" w:styleId="Auteurs">
    <w:name w:val="Auteurs"/>
    <w:basedOn w:val="Normal"/>
    <w:qFormat/>
    <w:rsid w:val="00FE7483"/>
    <w:pPr>
      <w:autoSpaceDE w:val="0"/>
      <w:autoSpaceDN w:val="0"/>
      <w:adjustRightInd w:val="0"/>
      <w:ind w:left="1416"/>
    </w:pPr>
    <w:rPr>
      <w:rFonts w:cs="Arial-BoldMT"/>
      <w:b/>
      <w:bCs/>
      <w:color w:val="7F7F7F" w:themeColor="text1" w:themeTint="80"/>
      <w:sz w:val="26"/>
      <w:szCs w:val="26"/>
    </w:rPr>
  </w:style>
  <w:style w:type="paragraph" w:customStyle="1" w:styleId="Enttedepage">
    <w:name w:val="Entête de page"/>
    <w:basedOn w:val="Normal"/>
    <w:qFormat/>
    <w:rsid w:val="00FE7483"/>
    <w:pPr>
      <w:autoSpaceDE w:val="0"/>
      <w:autoSpaceDN w:val="0"/>
      <w:adjustRightInd w:val="0"/>
    </w:pPr>
    <w:rPr>
      <w:rFonts w:cs="Arial-BoldMT"/>
      <w:b/>
      <w:bCs/>
      <w:color w:val="7F7F7F" w:themeColor="text1" w:themeTint="80"/>
    </w:rPr>
  </w:style>
  <w:style w:type="paragraph" w:customStyle="1" w:styleId="Enttetblblanc">
    <w:name w:val="Entête tbl blanc"/>
    <w:basedOn w:val="Normal"/>
    <w:qFormat/>
    <w:rsid w:val="00745958"/>
    <w:pPr>
      <w:autoSpaceDE w:val="0"/>
      <w:autoSpaceDN w:val="0"/>
      <w:adjustRightInd w:val="0"/>
      <w:jc w:val="center"/>
    </w:pPr>
    <w:rPr>
      <w:rFonts w:eastAsia="Times New Roman" w:cs="Arial-BoldMT"/>
      <w:b/>
      <w:bCs/>
      <w:color w:val="FFFFFF"/>
      <w:lang w:val="fr-CA"/>
    </w:rPr>
  </w:style>
  <w:style w:type="table" w:styleId="Grilleclaire-Accent2">
    <w:name w:val="Light Grid Accent 2"/>
    <w:basedOn w:val="TableauNormal"/>
    <w:uiPriority w:val="62"/>
    <w:rsid w:val="00745958"/>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Math" w:eastAsia="Times New Roman" w:hAnsi="Cambria Math"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Math" w:eastAsia="Times New Roman" w:hAnsi="Cambria Math"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Math" w:eastAsia="Times New Roman" w:hAnsi="Cambria Math" w:cs="Times New Roman"/>
        <w:b/>
        <w:bCs/>
      </w:rPr>
    </w:tblStylePr>
    <w:tblStylePr w:type="lastCol">
      <w:rPr>
        <w:rFonts w:ascii="Cambria Math" w:eastAsia="Times New Roman" w:hAnsi="Cambria Math"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paragraph" w:customStyle="1" w:styleId="Style1">
    <w:name w:val="Style1"/>
    <w:basedOn w:val="Enttedepage"/>
    <w:qFormat/>
    <w:rsid w:val="00FE7483"/>
    <w:pPr>
      <w:pBdr>
        <w:top w:val="single" w:sz="8" w:space="1" w:color="7F7F7F" w:themeColor="text1" w:themeTint="80"/>
      </w:pBdr>
      <w:jc w:val="left"/>
    </w:pPr>
    <w:rPr>
      <w:rFonts w:cs="Arial"/>
    </w:rPr>
  </w:style>
  <w:style w:type="paragraph" w:customStyle="1" w:styleId="Titredepage">
    <w:name w:val="Titre de page"/>
    <w:basedOn w:val="Normal"/>
    <w:qFormat/>
    <w:rsid w:val="00FE7483"/>
    <w:pPr>
      <w:pBdr>
        <w:bottom w:val="single" w:sz="24" w:space="1" w:color="7F7F7F" w:themeColor="text1" w:themeTint="80"/>
      </w:pBdr>
      <w:autoSpaceDE w:val="0"/>
      <w:autoSpaceDN w:val="0"/>
      <w:adjustRightInd w:val="0"/>
      <w:jc w:val="left"/>
    </w:pPr>
    <w:rPr>
      <w:rFonts w:cs="Arial-BoldMT"/>
      <w:b/>
      <w:bCs/>
      <w:color w:val="7F7F7F" w:themeColor="text1" w:themeTint="80"/>
      <w:sz w:val="32"/>
      <w:szCs w:val="32"/>
    </w:rPr>
  </w:style>
  <w:style w:type="paragraph" w:customStyle="1" w:styleId="Titreduguide">
    <w:name w:val="Titre du guide"/>
    <w:basedOn w:val="Normal"/>
    <w:qFormat/>
    <w:rsid w:val="00FE7483"/>
    <w:pPr>
      <w:shd w:val="clear" w:color="auto" w:fill="FFFFFF"/>
      <w:autoSpaceDE w:val="0"/>
      <w:autoSpaceDN w:val="0"/>
      <w:adjustRightInd w:val="0"/>
      <w:ind w:left="1416"/>
      <w:jc w:val="left"/>
    </w:pPr>
    <w:rPr>
      <w:rFonts w:ascii="MinionPro-Regular" w:hAnsi="MinionPro-Regular" w:cs="MinionPro-Regular"/>
      <w:color w:val="7F7F7F" w:themeColor="text1" w:themeTint="80"/>
      <w:sz w:val="38"/>
      <w:szCs w:val="38"/>
    </w:rPr>
  </w:style>
  <w:style w:type="paragraph" w:customStyle="1" w:styleId="TitrePBL">
    <w:name w:val="Titre PBL"/>
    <w:basedOn w:val="Normal"/>
    <w:qFormat/>
    <w:rsid w:val="00FE7483"/>
    <w:pPr>
      <w:autoSpaceDE w:val="0"/>
      <w:autoSpaceDN w:val="0"/>
      <w:adjustRightInd w:val="0"/>
      <w:ind w:left="1416"/>
      <w:jc w:val="left"/>
    </w:pPr>
    <w:rPr>
      <w:rFonts w:cs="Arial-BoldMT"/>
      <w:b/>
      <w:bCs/>
      <w:color w:val="7F7F7F" w:themeColor="text1" w:themeTint="80"/>
      <w:sz w:val="42"/>
      <w:szCs w:val="42"/>
    </w:rPr>
  </w:style>
  <w:style w:type="table" w:styleId="Trameclaire-Accent2">
    <w:name w:val="Light Shading Accent 2"/>
    <w:basedOn w:val="TableauNormal"/>
    <w:uiPriority w:val="60"/>
    <w:rsid w:val="00745958"/>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Figurelegende">
    <w:name w:val="Figure_legende"/>
    <w:basedOn w:val="Lgende"/>
    <w:autoRedefine/>
    <w:qFormat/>
    <w:rsid w:val="0030492B"/>
    <w:pPr>
      <w:suppressAutoHyphens w:val="0"/>
      <w:autoSpaceDN/>
      <w:jc w:val="left"/>
      <w:textAlignment w:val="auto"/>
    </w:pPr>
    <w:rPr>
      <w:rFonts w:ascii="Arial" w:eastAsia="Calibri" w:hAnsi="Arial"/>
      <w:b w:val="0"/>
      <w:i w:val="0"/>
      <w:iCs w:val="0"/>
      <w:noProof/>
      <w:kern w:val="0"/>
      <w:sz w:val="16"/>
      <w:szCs w:val="16"/>
      <w:lang w:val="en-CA"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fr-CA" w:eastAsia="fr-FR"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lsdException w:name="heading 2" w:semiHidden="0" w:unhideWhenUsed="0"/>
    <w:lsdException w:name="heading 3" w:semiHidden="0" w:unhideWhenUsed="0"/>
    <w:lsdException w:name="heading 4" w:semiHidden="0" w:unhideWhenUsed="0"/>
    <w:lsdException w:name="heading 5" w:semiHidden="0" w:unhideWhenUsed="0"/>
    <w:lsdException w:name="heading 6" w:semiHidden="0" w:unhideWhenUsed="0"/>
    <w:lsdException w:name="header" w:uiPriority="99"/>
    <w:lsdException w:name="footer" w:uiPriority="99"/>
    <w:lsdException w:name="List Number 2" w:semiHidden="0" w:unhideWhenUsed="0"/>
    <w:lsdException w:name="List Number 5" w:semiHidden="0" w:unhideWhenUsed="0"/>
    <w:lsdException w:name="Title" w:semiHidden="0" w:unhideWhenUsed="0"/>
    <w:lsdException w:name="Default Paragraph Font" w:uiPriority="1"/>
    <w:lsdException w:name="Subtitle" w:semiHidden="0" w:unhideWhenUsed="0"/>
    <w:lsdException w:name="Body Text Indent 3" w:semiHidden="0" w:unhideWhenUsed="0"/>
    <w:lsdException w:name="Block Text" w:semiHidden="0" w:unhideWhenUsed="0"/>
    <w:lsdException w:name="Hyperlink" w:semiHidden="0" w:uiPriority="99" w:unhideWhenUsed="0"/>
    <w:lsdException w:name="FollowedHyperlink" w:semiHidden="0" w:unhideWhenUsed="0"/>
    <w:lsdException w:name="Strong" w:semiHidden="0" w:unhideWhenUsed="0"/>
    <w:lsdException w:name="Emphasis" w:semiHidden="0" w:unhideWhenUsed="0"/>
    <w:lsdException w:name="Normal (Web)" w:uiPriority="99"/>
    <w:lsdException w:name="No List" w:uiPriority="99"/>
    <w:lsdException w:name="Balloon Text" w:uiPriority="99"/>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iPriority="60" w:unhideWhenUsed="0"/>
    <w:lsdException w:name="Light List Accent 2" w:semiHidden="0" w:unhideWhenUsed="0"/>
    <w:lsdException w:name="Light Grid Accent 2" w:semiHidden="0" w:uiPriority="62"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745958"/>
    <w:pPr>
      <w:jc w:val="both"/>
    </w:pPr>
    <w:rPr>
      <w:rFonts w:ascii="Arial" w:hAnsi="Arial"/>
      <w:lang w:val="fr-FR" w:eastAsia="en-US"/>
    </w:rPr>
  </w:style>
  <w:style w:type="paragraph" w:styleId="Titre1">
    <w:name w:val="heading 1"/>
    <w:basedOn w:val="Normal"/>
    <w:link w:val="Titre1Car"/>
    <w:uiPriority w:val="9"/>
    <w:qFormat/>
    <w:rsid w:val="005377D1"/>
    <w:pPr>
      <w:spacing w:before="100" w:beforeAutospacing="1" w:after="100" w:afterAutospacing="1"/>
      <w:outlineLvl w:val="0"/>
    </w:pPr>
    <w:rPr>
      <w:rFonts w:ascii="Times New Roman" w:eastAsia="Times New Roman" w:hAnsi="Times New Roman"/>
      <w:b/>
      <w:bCs/>
      <w:kern w:val="36"/>
      <w:sz w:val="48"/>
      <w:szCs w:val="48"/>
      <w:lang w:val="fr-CA"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745958"/>
    <w:rPr>
      <w:rFonts w:ascii="Tahoma" w:hAnsi="Tahoma" w:cs="Tahoma"/>
      <w:sz w:val="16"/>
      <w:szCs w:val="16"/>
    </w:rPr>
  </w:style>
  <w:style w:type="character" w:customStyle="1" w:styleId="TextedebullesCar">
    <w:name w:val="Texte de bulles Car"/>
    <w:basedOn w:val="Policepardfaut"/>
    <w:link w:val="Textedebulles"/>
    <w:uiPriority w:val="99"/>
    <w:semiHidden/>
    <w:rsid w:val="00745958"/>
    <w:rPr>
      <w:rFonts w:ascii="Tahoma" w:hAnsi="Tahoma" w:cs="Tahoma"/>
      <w:sz w:val="16"/>
      <w:szCs w:val="16"/>
      <w:lang w:val="fr-FR" w:eastAsia="en-US"/>
    </w:rPr>
  </w:style>
  <w:style w:type="paragraph" w:styleId="En-tte">
    <w:name w:val="header"/>
    <w:basedOn w:val="Normal"/>
    <w:link w:val="En-tteCar"/>
    <w:uiPriority w:val="99"/>
    <w:unhideWhenUsed/>
    <w:rsid w:val="00745958"/>
    <w:pPr>
      <w:tabs>
        <w:tab w:val="center" w:pos="4680"/>
        <w:tab w:val="right" w:pos="9360"/>
      </w:tabs>
    </w:pPr>
  </w:style>
  <w:style w:type="character" w:customStyle="1" w:styleId="En-tteCar">
    <w:name w:val="En-tête Car"/>
    <w:basedOn w:val="Policepardfaut"/>
    <w:link w:val="En-tte"/>
    <w:uiPriority w:val="99"/>
    <w:rsid w:val="00745958"/>
    <w:rPr>
      <w:rFonts w:ascii="Arial" w:hAnsi="Arial"/>
      <w:lang w:val="fr-FR" w:eastAsia="en-US"/>
    </w:rPr>
  </w:style>
  <w:style w:type="paragraph" w:styleId="Pieddepage">
    <w:name w:val="footer"/>
    <w:basedOn w:val="Normal"/>
    <w:link w:val="PieddepageCar"/>
    <w:uiPriority w:val="99"/>
    <w:unhideWhenUsed/>
    <w:rsid w:val="00745958"/>
    <w:pPr>
      <w:tabs>
        <w:tab w:val="center" w:pos="4680"/>
        <w:tab w:val="right" w:pos="9360"/>
      </w:tabs>
    </w:pPr>
  </w:style>
  <w:style w:type="character" w:customStyle="1" w:styleId="PieddepageCar">
    <w:name w:val="Pied de page Car"/>
    <w:basedOn w:val="Policepardfaut"/>
    <w:link w:val="Pieddepage"/>
    <w:uiPriority w:val="99"/>
    <w:rsid w:val="00745958"/>
    <w:rPr>
      <w:rFonts w:ascii="Arial" w:hAnsi="Arial"/>
      <w:lang w:val="fr-FR" w:eastAsia="en-US"/>
    </w:rPr>
  </w:style>
  <w:style w:type="table" w:styleId="Grille">
    <w:name w:val="Table Grid"/>
    <w:basedOn w:val="TableauNormal"/>
    <w:uiPriority w:val="59"/>
    <w:rsid w:val="00745958"/>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oustotre">
    <w:name w:val="sous totre"/>
    <w:basedOn w:val="Normal"/>
    <w:rsid w:val="009D2865"/>
    <w:pPr>
      <w:autoSpaceDE w:val="0"/>
      <w:autoSpaceDN w:val="0"/>
      <w:adjustRightInd w:val="0"/>
    </w:pPr>
    <w:rPr>
      <w:rFonts w:ascii="Arial-BoldMT" w:hAnsi="Arial-BoldMT" w:cs="Arial-BoldMT"/>
      <w:b/>
      <w:bCs/>
    </w:rPr>
  </w:style>
  <w:style w:type="paragraph" w:customStyle="1" w:styleId="titre">
    <w:name w:val="titre"/>
    <w:basedOn w:val="Normal"/>
    <w:rsid w:val="00D25EA6"/>
    <w:pPr>
      <w:pBdr>
        <w:bottom w:val="single" w:sz="24" w:space="1" w:color="A6A6A6"/>
      </w:pBdr>
      <w:autoSpaceDE w:val="0"/>
      <w:autoSpaceDN w:val="0"/>
      <w:adjustRightInd w:val="0"/>
    </w:pPr>
    <w:rPr>
      <w:rFonts w:ascii="Arial-BoldMT" w:hAnsi="Arial-BoldMT" w:cs="Arial-BoldMT"/>
      <w:b/>
      <w:bCs/>
      <w:color w:val="7F7F7F"/>
      <w:sz w:val="32"/>
      <w:szCs w:val="32"/>
    </w:rPr>
  </w:style>
  <w:style w:type="paragraph" w:styleId="Sansinterligne">
    <w:name w:val="No Spacing"/>
    <w:uiPriority w:val="1"/>
    <w:qFormat/>
    <w:rsid w:val="002F5A45"/>
    <w:rPr>
      <w:sz w:val="22"/>
      <w:szCs w:val="22"/>
      <w:lang w:val="fr-FR" w:eastAsia="en-US"/>
    </w:rPr>
  </w:style>
  <w:style w:type="paragraph" w:styleId="Paragraphedeliste">
    <w:name w:val="List Paragraph"/>
    <w:basedOn w:val="Normal"/>
    <w:uiPriority w:val="34"/>
    <w:qFormat/>
    <w:rsid w:val="00B0184C"/>
    <w:pPr>
      <w:ind w:left="708"/>
    </w:pPr>
  </w:style>
  <w:style w:type="character" w:customStyle="1" w:styleId="Titre1Car">
    <w:name w:val="Titre 1 Car"/>
    <w:basedOn w:val="Policepardfaut"/>
    <w:link w:val="Titre1"/>
    <w:uiPriority w:val="9"/>
    <w:rsid w:val="005377D1"/>
    <w:rPr>
      <w:rFonts w:ascii="Times New Roman" w:eastAsia="Times New Roman" w:hAnsi="Times New Roman"/>
      <w:b/>
      <w:bCs/>
      <w:kern w:val="36"/>
      <w:sz w:val="48"/>
      <w:szCs w:val="48"/>
      <w:lang w:val="fr-CA" w:eastAsia="fr-CA"/>
    </w:rPr>
  </w:style>
  <w:style w:type="character" w:styleId="Lienhypertexte">
    <w:name w:val="Hyperlink"/>
    <w:uiPriority w:val="99"/>
    <w:unhideWhenUsed/>
    <w:rsid w:val="005377D1"/>
    <w:rPr>
      <w:color w:val="0000FF"/>
      <w:u w:val="single"/>
    </w:rPr>
  </w:style>
  <w:style w:type="paragraph" w:customStyle="1" w:styleId="Default">
    <w:name w:val="Default"/>
    <w:rsid w:val="005377D1"/>
    <w:pPr>
      <w:autoSpaceDE w:val="0"/>
      <w:autoSpaceDN w:val="0"/>
      <w:adjustRightInd w:val="0"/>
    </w:pPr>
    <w:rPr>
      <w:rFonts w:ascii="Times New Roman" w:hAnsi="Times New Roman"/>
      <w:color w:val="000000"/>
      <w:sz w:val="24"/>
      <w:szCs w:val="24"/>
      <w:lang w:eastAsia="fr-CA"/>
    </w:rPr>
  </w:style>
  <w:style w:type="paragraph" w:customStyle="1" w:styleId="ColorfulList-Accent11">
    <w:name w:val="Colorful List - Accent 11"/>
    <w:basedOn w:val="Normal"/>
    <w:uiPriority w:val="34"/>
    <w:qFormat/>
    <w:rsid w:val="005377D1"/>
    <w:pPr>
      <w:ind w:left="708"/>
    </w:pPr>
  </w:style>
  <w:style w:type="character" w:customStyle="1" w:styleId="long-title">
    <w:name w:val="long-title"/>
    <w:basedOn w:val="Policepardfaut"/>
    <w:rsid w:val="005377D1"/>
  </w:style>
  <w:style w:type="character" w:styleId="Lienhypertextesuivi">
    <w:name w:val="FollowedHyperlink"/>
    <w:uiPriority w:val="99"/>
    <w:unhideWhenUsed/>
    <w:rsid w:val="005377D1"/>
    <w:rPr>
      <w:color w:val="800080"/>
      <w:u w:val="single"/>
    </w:rPr>
  </w:style>
  <w:style w:type="character" w:styleId="Marquedannotation">
    <w:name w:val="annotation reference"/>
    <w:uiPriority w:val="99"/>
    <w:unhideWhenUsed/>
    <w:rsid w:val="005377D1"/>
    <w:rPr>
      <w:sz w:val="18"/>
      <w:szCs w:val="18"/>
    </w:rPr>
  </w:style>
  <w:style w:type="paragraph" w:styleId="Commentaire">
    <w:name w:val="annotation text"/>
    <w:basedOn w:val="Normal"/>
    <w:link w:val="CommentaireCar"/>
    <w:uiPriority w:val="99"/>
    <w:unhideWhenUsed/>
    <w:rsid w:val="005377D1"/>
    <w:rPr>
      <w:sz w:val="24"/>
      <w:szCs w:val="24"/>
    </w:rPr>
  </w:style>
  <w:style w:type="character" w:customStyle="1" w:styleId="CommentaireCar">
    <w:name w:val="Commentaire Car"/>
    <w:basedOn w:val="Policepardfaut"/>
    <w:link w:val="Commentaire"/>
    <w:uiPriority w:val="99"/>
    <w:rsid w:val="005377D1"/>
    <w:rPr>
      <w:sz w:val="24"/>
      <w:szCs w:val="24"/>
      <w:lang w:val="fr-FR" w:eastAsia="en-US"/>
    </w:rPr>
  </w:style>
  <w:style w:type="paragraph" w:styleId="Objetducommentaire">
    <w:name w:val="annotation subject"/>
    <w:basedOn w:val="Commentaire"/>
    <w:next w:val="Commentaire"/>
    <w:link w:val="ObjetducommentaireCar"/>
    <w:uiPriority w:val="99"/>
    <w:unhideWhenUsed/>
    <w:rsid w:val="005377D1"/>
    <w:rPr>
      <w:b/>
      <w:bCs/>
      <w:sz w:val="20"/>
      <w:szCs w:val="20"/>
    </w:rPr>
  </w:style>
  <w:style w:type="character" w:customStyle="1" w:styleId="ObjetducommentaireCar">
    <w:name w:val="Objet du commentaire Car"/>
    <w:basedOn w:val="CommentaireCar"/>
    <w:link w:val="Objetducommentaire"/>
    <w:uiPriority w:val="99"/>
    <w:rsid w:val="005377D1"/>
    <w:rPr>
      <w:b/>
      <w:bCs/>
      <w:sz w:val="24"/>
      <w:szCs w:val="24"/>
      <w:lang w:val="fr-FR" w:eastAsia="en-US"/>
    </w:rPr>
  </w:style>
  <w:style w:type="paragraph" w:customStyle="1" w:styleId="ColorfulShading-Accent11">
    <w:name w:val="Colorful Shading - Accent 11"/>
    <w:hidden/>
    <w:uiPriority w:val="71"/>
    <w:rsid w:val="005377D1"/>
    <w:rPr>
      <w:sz w:val="22"/>
      <w:szCs w:val="22"/>
      <w:lang w:val="fr-FR" w:eastAsia="en-US"/>
    </w:rPr>
  </w:style>
  <w:style w:type="character" w:styleId="Numrodepage">
    <w:name w:val="page number"/>
    <w:basedOn w:val="Policepardfaut"/>
    <w:rsid w:val="00C42F48"/>
  </w:style>
  <w:style w:type="paragraph" w:customStyle="1" w:styleId="Standard">
    <w:name w:val="Standard"/>
    <w:rsid w:val="00F81E99"/>
    <w:pPr>
      <w:suppressAutoHyphens/>
      <w:autoSpaceDN w:val="0"/>
      <w:spacing w:after="200" w:line="276" w:lineRule="auto"/>
      <w:textAlignment w:val="baseline"/>
    </w:pPr>
    <w:rPr>
      <w:kern w:val="3"/>
      <w:sz w:val="22"/>
      <w:szCs w:val="22"/>
      <w:lang w:val="fr-FR" w:eastAsia="en-US"/>
    </w:rPr>
  </w:style>
  <w:style w:type="paragraph" w:styleId="Lgende">
    <w:name w:val="caption"/>
    <w:basedOn w:val="Standard"/>
    <w:qFormat/>
    <w:rsid w:val="00D950DE"/>
    <w:pPr>
      <w:spacing w:after="0" w:line="240" w:lineRule="auto"/>
      <w:jc w:val="center"/>
    </w:pPr>
    <w:rPr>
      <w:rFonts w:ascii="Times New Roman" w:eastAsia="Times New Roman" w:hAnsi="Times New Roman"/>
      <w:b/>
      <w:bCs/>
      <w:i/>
      <w:iCs/>
      <w:szCs w:val="24"/>
      <w:lang w:val="fr-CA" w:eastAsia="fr-CA"/>
    </w:rPr>
  </w:style>
  <w:style w:type="numbering" w:customStyle="1" w:styleId="WWNum12">
    <w:name w:val="WWNum12"/>
    <w:basedOn w:val="Aucuneliste"/>
    <w:rsid w:val="00137837"/>
    <w:pPr>
      <w:numPr>
        <w:numId w:val="1"/>
      </w:numPr>
    </w:pPr>
  </w:style>
  <w:style w:type="numbering" w:customStyle="1" w:styleId="WWNum13">
    <w:name w:val="WWNum13"/>
    <w:basedOn w:val="Aucuneliste"/>
    <w:rsid w:val="00137837"/>
    <w:pPr>
      <w:numPr>
        <w:numId w:val="2"/>
      </w:numPr>
    </w:pPr>
  </w:style>
  <w:style w:type="numbering" w:customStyle="1" w:styleId="WWNum14">
    <w:name w:val="WWNum14"/>
    <w:basedOn w:val="Aucuneliste"/>
    <w:rsid w:val="00137837"/>
    <w:pPr>
      <w:numPr>
        <w:numId w:val="3"/>
      </w:numPr>
    </w:pPr>
  </w:style>
  <w:style w:type="numbering" w:customStyle="1" w:styleId="WWNum9">
    <w:name w:val="WWNum9"/>
    <w:basedOn w:val="Aucuneliste"/>
    <w:rsid w:val="00124D5A"/>
    <w:pPr>
      <w:numPr>
        <w:numId w:val="4"/>
      </w:numPr>
    </w:pPr>
  </w:style>
  <w:style w:type="paragraph" w:styleId="Notedebasdepage">
    <w:name w:val="footnote text"/>
    <w:basedOn w:val="Normal"/>
    <w:link w:val="NotedebasdepageCar"/>
    <w:uiPriority w:val="99"/>
    <w:unhideWhenUsed/>
    <w:rsid w:val="00F055EF"/>
    <w:rPr>
      <w:rFonts w:ascii="Calibri" w:hAnsi="Calibri"/>
    </w:rPr>
  </w:style>
  <w:style w:type="character" w:customStyle="1" w:styleId="NotedebasdepageCar">
    <w:name w:val="Note de bas de page Car"/>
    <w:basedOn w:val="Policepardfaut"/>
    <w:link w:val="Notedebasdepage"/>
    <w:uiPriority w:val="99"/>
    <w:rsid w:val="00F055EF"/>
    <w:rPr>
      <w:lang w:eastAsia="en-US"/>
    </w:rPr>
  </w:style>
  <w:style w:type="character" w:styleId="Marquenotebasdepage">
    <w:name w:val="footnote reference"/>
    <w:uiPriority w:val="99"/>
    <w:unhideWhenUsed/>
    <w:rsid w:val="00F055EF"/>
    <w:rPr>
      <w:vertAlign w:val="superscript"/>
    </w:rPr>
  </w:style>
  <w:style w:type="paragraph" w:styleId="Titre0">
    <w:name w:val="Title"/>
    <w:basedOn w:val="Normal"/>
    <w:link w:val="TitreCar"/>
    <w:qFormat/>
    <w:rsid w:val="00F055EF"/>
    <w:pPr>
      <w:spacing w:before="240" w:after="60"/>
      <w:jc w:val="center"/>
    </w:pPr>
    <w:rPr>
      <w:rFonts w:eastAsia="Times New Roman"/>
      <w:b/>
      <w:kern w:val="28"/>
      <w:sz w:val="48"/>
      <w:lang w:val="fr-CA"/>
    </w:rPr>
  </w:style>
  <w:style w:type="character" w:customStyle="1" w:styleId="TitreCar">
    <w:name w:val="Titre Car"/>
    <w:basedOn w:val="Policepardfaut"/>
    <w:link w:val="Titre0"/>
    <w:rsid w:val="00F055EF"/>
    <w:rPr>
      <w:rFonts w:ascii="Arial" w:eastAsia="Times New Roman" w:hAnsi="Arial"/>
      <w:b/>
      <w:kern w:val="28"/>
      <w:sz w:val="48"/>
      <w:lang w:val="fr-CA" w:eastAsia="en-US"/>
    </w:rPr>
  </w:style>
  <w:style w:type="paragraph" w:customStyle="1" w:styleId="Formatlibre">
    <w:name w:val="Format libre"/>
    <w:rsid w:val="00FA5907"/>
    <w:rPr>
      <w:rFonts w:ascii="Helvetica" w:eastAsia="ヒラギノ角ゴ Pro W3" w:hAnsi="Helvetica"/>
      <w:color w:val="000000"/>
      <w:sz w:val="24"/>
      <w:lang w:val="fr-FR" w:eastAsia="fr-CA"/>
    </w:rPr>
  </w:style>
  <w:style w:type="character" w:styleId="Accentuation">
    <w:name w:val="Emphasis"/>
    <w:uiPriority w:val="20"/>
    <w:qFormat/>
    <w:rsid w:val="000148FE"/>
    <w:rPr>
      <w:i/>
      <w:iCs/>
    </w:rPr>
  </w:style>
  <w:style w:type="paragraph" w:styleId="NormalWeb">
    <w:name w:val="Normal (Web)"/>
    <w:basedOn w:val="Normal"/>
    <w:uiPriority w:val="99"/>
    <w:unhideWhenUsed/>
    <w:rsid w:val="000148FE"/>
    <w:pPr>
      <w:spacing w:before="100" w:beforeAutospacing="1" w:after="100" w:afterAutospacing="1"/>
    </w:pPr>
    <w:rPr>
      <w:rFonts w:ascii="Times" w:hAnsi="Times"/>
      <w:lang w:val="fr-CA" w:eastAsia="fr-FR"/>
    </w:rPr>
  </w:style>
  <w:style w:type="character" w:customStyle="1" w:styleId="auteur">
    <w:name w:val="auteur"/>
    <w:rsid w:val="000148FE"/>
  </w:style>
  <w:style w:type="character" w:customStyle="1" w:styleId="listeb">
    <w:name w:val="listeb"/>
    <w:rsid w:val="000148FE"/>
  </w:style>
  <w:style w:type="paragraph" w:customStyle="1" w:styleId="Auteurs">
    <w:name w:val="Auteurs"/>
    <w:basedOn w:val="Normal"/>
    <w:qFormat/>
    <w:rsid w:val="00FE7483"/>
    <w:pPr>
      <w:autoSpaceDE w:val="0"/>
      <w:autoSpaceDN w:val="0"/>
      <w:adjustRightInd w:val="0"/>
      <w:ind w:left="1416"/>
    </w:pPr>
    <w:rPr>
      <w:rFonts w:cs="Arial-BoldMT"/>
      <w:b/>
      <w:bCs/>
      <w:color w:val="7F7F7F" w:themeColor="text1" w:themeTint="80"/>
      <w:sz w:val="26"/>
      <w:szCs w:val="26"/>
    </w:rPr>
  </w:style>
  <w:style w:type="paragraph" w:customStyle="1" w:styleId="Enttedepage">
    <w:name w:val="Entête de page"/>
    <w:basedOn w:val="Normal"/>
    <w:qFormat/>
    <w:rsid w:val="00FE7483"/>
    <w:pPr>
      <w:autoSpaceDE w:val="0"/>
      <w:autoSpaceDN w:val="0"/>
      <w:adjustRightInd w:val="0"/>
    </w:pPr>
    <w:rPr>
      <w:rFonts w:cs="Arial-BoldMT"/>
      <w:b/>
      <w:bCs/>
      <w:color w:val="7F7F7F" w:themeColor="text1" w:themeTint="80"/>
    </w:rPr>
  </w:style>
  <w:style w:type="paragraph" w:customStyle="1" w:styleId="Enttetblblanc">
    <w:name w:val="Entête tbl blanc"/>
    <w:basedOn w:val="Normal"/>
    <w:qFormat/>
    <w:rsid w:val="00745958"/>
    <w:pPr>
      <w:autoSpaceDE w:val="0"/>
      <w:autoSpaceDN w:val="0"/>
      <w:adjustRightInd w:val="0"/>
      <w:jc w:val="center"/>
    </w:pPr>
    <w:rPr>
      <w:rFonts w:eastAsia="Times New Roman" w:cs="Arial-BoldMT"/>
      <w:b/>
      <w:bCs/>
      <w:color w:val="FFFFFF"/>
      <w:lang w:val="fr-CA"/>
    </w:rPr>
  </w:style>
  <w:style w:type="table" w:styleId="Grilleclaire-Accent2">
    <w:name w:val="Light Grid Accent 2"/>
    <w:basedOn w:val="TableauNormal"/>
    <w:uiPriority w:val="62"/>
    <w:rsid w:val="00745958"/>
    <w:tblPr>
      <w:tblStyleRowBandSize w:val="1"/>
      <w:tblStyleColBandSize w:val="1"/>
      <w:tblInd w:w="0" w:type="dxa"/>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CellMar>
        <w:top w:w="0" w:type="dxa"/>
        <w:left w:w="108" w:type="dxa"/>
        <w:bottom w:w="0" w:type="dxa"/>
        <w:right w:w="108" w:type="dxa"/>
      </w:tblCellMar>
    </w:tblPr>
    <w:tblStylePr w:type="firstRow">
      <w:pPr>
        <w:spacing w:before="0" w:after="0" w:line="240" w:lineRule="auto"/>
      </w:pPr>
      <w:rPr>
        <w:rFonts w:ascii="Cambria Math" w:eastAsia="Times New Roman" w:hAnsi="Cambria Math"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Cambria Math" w:eastAsia="Times New Roman" w:hAnsi="Cambria Math"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Cambria Math" w:eastAsia="Times New Roman" w:hAnsi="Cambria Math" w:cs="Times New Roman"/>
        <w:b/>
        <w:bCs/>
      </w:rPr>
    </w:tblStylePr>
    <w:tblStylePr w:type="lastCol">
      <w:rPr>
        <w:rFonts w:ascii="Cambria Math" w:eastAsia="Times New Roman" w:hAnsi="Cambria Math"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paragraph" w:customStyle="1" w:styleId="Style1">
    <w:name w:val="Style1"/>
    <w:basedOn w:val="Enttedepage"/>
    <w:qFormat/>
    <w:rsid w:val="00FE7483"/>
    <w:pPr>
      <w:pBdr>
        <w:top w:val="single" w:sz="8" w:space="1" w:color="7F7F7F" w:themeColor="text1" w:themeTint="80"/>
      </w:pBdr>
      <w:jc w:val="left"/>
    </w:pPr>
    <w:rPr>
      <w:rFonts w:cs="Arial"/>
    </w:rPr>
  </w:style>
  <w:style w:type="paragraph" w:customStyle="1" w:styleId="Titredepage">
    <w:name w:val="Titre de page"/>
    <w:basedOn w:val="Normal"/>
    <w:qFormat/>
    <w:rsid w:val="00FE7483"/>
    <w:pPr>
      <w:pBdr>
        <w:bottom w:val="single" w:sz="24" w:space="1" w:color="7F7F7F" w:themeColor="text1" w:themeTint="80"/>
      </w:pBdr>
      <w:autoSpaceDE w:val="0"/>
      <w:autoSpaceDN w:val="0"/>
      <w:adjustRightInd w:val="0"/>
      <w:jc w:val="left"/>
    </w:pPr>
    <w:rPr>
      <w:rFonts w:cs="Arial-BoldMT"/>
      <w:b/>
      <w:bCs/>
      <w:color w:val="7F7F7F" w:themeColor="text1" w:themeTint="80"/>
      <w:sz w:val="32"/>
      <w:szCs w:val="32"/>
    </w:rPr>
  </w:style>
  <w:style w:type="paragraph" w:customStyle="1" w:styleId="Titreduguide">
    <w:name w:val="Titre du guide"/>
    <w:basedOn w:val="Normal"/>
    <w:qFormat/>
    <w:rsid w:val="00FE7483"/>
    <w:pPr>
      <w:shd w:val="clear" w:color="auto" w:fill="FFFFFF"/>
      <w:autoSpaceDE w:val="0"/>
      <w:autoSpaceDN w:val="0"/>
      <w:adjustRightInd w:val="0"/>
      <w:ind w:left="1416"/>
      <w:jc w:val="left"/>
    </w:pPr>
    <w:rPr>
      <w:rFonts w:ascii="MinionPro-Regular" w:hAnsi="MinionPro-Regular" w:cs="MinionPro-Regular"/>
      <w:color w:val="7F7F7F" w:themeColor="text1" w:themeTint="80"/>
      <w:sz w:val="38"/>
      <w:szCs w:val="38"/>
    </w:rPr>
  </w:style>
  <w:style w:type="paragraph" w:customStyle="1" w:styleId="TitrePBL">
    <w:name w:val="Titre PBL"/>
    <w:basedOn w:val="Normal"/>
    <w:qFormat/>
    <w:rsid w:val="00FE7483"/>
    <w:pPr>
      <w:autoSpaceDE w:val="0"/>
      <w:autoSpaceDN w:val="0"/>
      <w:adjustRightInd w:val="0"/>
      <w:ind w:left="1416"/>
      <w:jc w:val="left"/>
    </w:pPr>
    <w:rPr>
      <w:rFonts w:cs="Arial-BoldMT"/>
      <w:b/>
      <w:bCs/>
      <w:color w:val="7F7F7F" w:themeColor="text1" w:themeTint="80"/>
      <w:sz w:val="42"/>
      <w:szCs w:val="42"/>
    </w:rPr>
  </w:style>
  <w:style w:type="table" w:styleId="Trameclaire-Accent2">
    <w:name w:val="Light Shading Accent 2"/>
    <w:basedOn w:val="TableauNormal"/>
    <w:uiPriority w:val="60"/>
    <w:rsid w:val="00745958"/>
    <w:rPr>
      <w:color w:val="943634"/>
    </w:rPr>
    <w:tblPr>
      <w:tblStyleRowBandSize w:val="1"/>
      <w:tblStyleColBandSize w:val="1"/>
      <w:tblInd w:w="0" w:type="dxa"/>
      <w:tblBorders>
        <w:top w:val="single" w:sz="8" w:space="0" w:color="C0504D"/>
        <w:bottom w:val="single" w:sz="8" w:space="0" w:color="C0504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paragraph" w:customStyle="1" w:styleId="Figurelegende">
    <w:name w:val="Figure_legende"/>
    <w:basedOn w:val="Lgende"/>
    <w:autoRedefine/>
    <w:qFormat/>
    <w:rsid w:val="0030492B"/>
    <w:pPr>
      <w:suppressAutoHyphens w:val="0"/>
      <w:autoSpaceDN/>
      <w:jc w:val="left"/>
      <w:textAlignment w:val="auto"/>
    </w:pPr>
    <w:rPr>
      <w:rFonts w:ascii="Arial" w:eastAsia="Calibri" w:hAnsi="Arial"/>
      <w:b w:val="0"/>
      <w:i w:val="0"/>
      <w:iCs w:val="0"/>
      <w:noProof/>
      <w:kern w:val="0"/>
      <w:sz w:val="16"/>
      <w:szCs w:val="16"/>
      <w:lang w:val="en-CA"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017699">
      <w:bodyDiv w:val="1"/>
      <w:marLeft w:val="0"/>
      <w:marRight w:val="0"/>
      <w:marTop w:val="0"/>
      <w:marBottom w:val="0"/>
      <w:divBdr>
        <w:top w:val="none" w:sz="0" w:space="0" w:color="auto"/>
        <w:left w:val="none" w:sz="0" w:space="0" w:color="auto"/>
        <w:bottom w:val="none" w:sz="0" w:space="0" w:color="auto"/>
        <w:right w:val="none" w:sz="0" w:space="0" w:color="auto"/>
      </w:divBdr>
    </w:div>
    <w:div w:id="312148232">
      <w:bodyDiv w:val="1"/>
      <w:marLeft w:val="0"/>
      <w:marRight w:val="0"/>
      <w:marTop w:val="0"/>
      <w:marBottom w:val="0"/>
      <w:divBdr>
        <w:top w:val="none" w:sz="0" w:space="0" w:color="auto"/>
        <w:left w:val="none" w:sz="0" w:space="0" w:color="auto"/>
        <w:bottom w:val="none" w:sz="0" w:space="0" w:color="auto"/>
        <w:right w:val="none" w:sz="0" w:space="0" w:color="auto"/>
      </w:divBdr>
    </w:div>
    <w:div w:id="391855670">
      <w:bodyDiv w:val="1"/>
      <w:marLeft w:val="0"/>
      <w:marRight w:val="0"/>
      <w:marTop w:val="0"/>
      <w:marBottom w:val="0"/>
      <w:divBdr>
        <w:top w:val="none" w:sz="0" w:space="0" w:color="auto"/>
        <w:left w:val="none" w:sz="0" w:space="0" w:color="auto"/>
        <w:bottom w:val="none" w:sz="0" w:space="0" w:color="auto"/>
        <w:right w:val="none" w:sz="0" w:space="0" w:color="auto"/>
      </w:divBdr>
    </w:div>
    <w:div w:id="463356837">
      <w:bodyDiv w:val="1"/>
      <w:marLeft w:val="0"/>
      <w:marRight w:val="0"/>
      <w:marTop w:val="0"/>
      <w:marBottom w:val="0"/>
      <w:divBdr>
        <w:top w:val="none" w:sz="0" w:space="0" w:color="auto"/>
        <w:left w:val="none" w:sz="0" w:space="0" w:color="auto"/>
        <w:bottom w:val="none" w:sz="0" w:space="0" w:color="auto"/>
        <w:right w:val="none" w:sz="0" w:space="0" w:color="auto"/>
      </w:divBdr>
    </w:div>
    <w:div w:id="561477790">
      <w:bodyDiv w:val="1"/>
      <w:marLeft w:val="0"/>
      <w:marRight w:val="0"/>
      <w:marTop w:val="0"/>
      <w:marBottom w:val="0"/>
      <w:divBdr>
        <w:top w:val="none" w:sz="0" w:space="0" w:color="auto"/>
        <w:left w:val="none" w:sz="0" w:space="0" w:color="auto"/>
        <w:bottom w:val="none" w:sz="0" w:space="0" w:color="auto"/>
        <w:right w:val="none" w:sz="0" w:space="0" w:color="auto"/>
      </w:divBdr>
    </w:div>
    <w:div w:id="602301509">
      <w:bodyDiv w:val="1"/>
      <w:marLeft w:val="0"/>
      <w:marRight w:val="0"/>
      <w:marTop w:val="0"/>
      <w:marBottom w:val="0"/>
      <w:divBdr>
        <w:top w:val="none" w:sz="0" w:space="0" w:color="auto"/>
        <w:left w:val="none" w:sz="0" w:space="0" w:color="auto"/>
        <w:bottom w:val="none" w:sz="0" w:space="0" w:color="auto"/>
        <w:right w:val="none" w:sz="0" w:space="0" w:color="auto"/>
      </w:divBdr>
    </w:div>
    <w:div w:id="802502114">
      <w:bodyDiv w:val="1"/>
      <w:marLeft w:val="0"/>
      <w:marRight w:val="0"/>
      <w:marTop w:val="0"/>
      <w:marBottom w:val="0"/>
      <w:divBdr>
        <w:top w:val="none" w:sz="0" w:space="0" w:color="auto"/>
        <w:left w:val="none" w:sz="0" w:space="0" w:color="auto"/>
        <w:bottom w:val="none" w:sz="0" w:space="0" w:color="auto"/>
        <w:right w:val="none" w:sz="0" w:space="0" w:color="auto"/>
      </w:divBdr>
    </w:div>
    <w:div w:id="1271471359">
      <w:bodyDiv w:val="1"/>
      <w:marLeft w:val="0"/>
      <w:marRight w:val="0"/>
      <w:marTop w:val="0"/>
      <w:marBottom w:val="0"/>
      <w:divBdr>
        <w:top w:val="none" w:sz="0" w:space="0" w:color="auto"/>
        <w:left w:val="none" w:sz="0" w:space="0" w:color="auto"/>
        <w:bottom w:val="none" w:sz="0" w:space="0" w:color="auto"/>
        <w:right w:val="none" w:sz="0" w:space="0" w:color="auto"/>
      </w:divBdr>
    </w:div>
    <w:div w:id="1404453956">
      <w:bodyDiv w:val="1"/>
      <w:marLeft w:val="0"/>
      <w:marRight w:val="0"/>
      <w:marTop w:val="0"/>
      <w:marBottom w:val="0"/>
      <w:divBdr>
        <w:top w:val="none" w:sz="0" w:space="0" w:color="auto"/>
        <w:left w:val="none" w:sz="0" w:space="0" w:color="auto"/>
        <w:bottom w:val="none" w:sz="0" w:space="0" w:color="auto"/>
        <w:right w:val="none" w:sz="0" w:space="0" w:color="auto"/>
      </w:divBdr>
    </w:div>
    <w:div w:id="1498308404">
      <w:bodyDiv w:val="1"/>
      <w:marLeft w:val="0"/>
      <w:marRight w:val="0"/>
      <w:marTop w:val="0"/>
      <w:marBottom w:val="0"/>
      <w:divBdr>
        <w:top w:val="none" w:sz="0" w:space="0" w:color="auto"/>
        <w:left w:val="none" w:sz="0" w:space="0" w:color="auto"/>
        <w:bottom w:val="none" w:sz="0" w:space="0" w:color="auto"/>
        <w:right w:val="none" w:sz="0" w:space="0" w:color="auto"/>
      </w:divBdr>
    </w:div>
    <w:div w:id="1530602617">
      <w:bodyDiv w:val="1"/>
      <w:marLeft w:val="0"/>
      <w:marRight w:val="0"/>
      <w:marTop w:val="0"/>
      <w:marBottom w:val="0"/>
      <w:divBdr>
        <w:top w:val="none" w:sz="0" w:space="0" w:color="auto"/>
        <w:left w:val="none" w:sz="0" w:space="0" w:color="auto"/>
        <w:bottom w:val="none" w:sz="0" w:space="0" w:color="auto"/>
        <w:right w:val="none" w:sz="0" w:space="0" w:color="auto"/>
      </w:divBdr>
    </w:div>
    <w:div w:id="1571429082">
      <w:bodyDiv w:val="1"/>
      <w:marLeft w:val="0"/>
      <w:marRight w:val="0"/>
      <w:marTop w:val="0"/>
      <w:marBottom w:val="0"/>
      <w:divBdr>
        <w:top w:val="none" w:sz="0" w:space="0" w:color="auto"/>
        <w:left w:val="none" w:sz="0" w:space="0" w:color="auto"/>
        <w:bottom w:val="none" w:sz="0" w:space="0" w:color="auto"/>
        <w:right w:val="none" w:sz="0" w:space="0" w:color="auto"/>
      </w:divBdr>
    </w:div>
    <w:div w:id="1612200478">
      <w:bodyDiv w:val="1"/>
      <w:marLeft w:val="0"/>
      <w:marRight w:val="0"/>
      <w:marTop w:val="0"/>
      <w:marBottom w:val="0"/>
      <w:divBdr>
        <w:top w:val="none" w:sz="0" w:space="0" w:color="auto"/>
        <w:left w:val="none" w:sz="0" w:space="0" w:color="auto"/>
        <w:bottom w:val="none" w:sz="0" w:space="0" w:color="auto"/>
        <w:right w:val="none" w:sz="0" w:space="0" w:color="auto"/>
      </w:divBdr>
    </w:div>
    <w:div w:id="1625848140">
      <w:bodyDiv w:val="1"/>
      <w:marLeft w:val="0"/>
      <w:marRight w:val="0"/>
      <w:marTop w:val="0"/>
      <w:marBottom w:val="0"/>
      <w:divBdr>
        <w:top w:val="none" w:sz="0" w:space="0" w:color="auto"/>
        <w:left w:val="none" w:sz="0" w:space="0" w:color="auto"/>
        <w:bottom w:val="none" w:sz="0" w:space="0" w:color="auto"/>
        <w:right w:val="none" w:sz="0" w:space="0" w:color="auto"/>
      </w:divBdr>
    </w:div>
    <w:div w:id="1717048136">
      <w:bodyDiv w:val="1"/>
      <w:marLeft w:val="0"/>
      <w:marRight w:val="0"/>
      <w:marTop w:val="0"/>
      <w:marBottom w:val="0"/>
      <w:divBdr>
        <w:top w:val="none" w:sz="0" w:space="0" w:color="auto"/>
        <w:left w:val="none" w:sz="0" w:space="0" w:color="auto"/>
        <w:bottom w:val="none" w:sz="0" w:space="0" w:color="auto"/>
        <w:right w:val="none" w:sz="0" w:space="0" w:color="auto"/>
      </w:divBdr>
    </w:div>
    <w:div w:id="1789856759">
      <w:bodyDiv w:val="1"/>
      <w:marLeft w:val="0"/>
      <w:marRight w:val="0"/>
      <w:marTop w:val="0"/>
      <w:marBottom w:val="0"/>
      <w:divBdr>
        <w:top w:val="none" w:sz="0" w:space="0" w:color="auto"/>
        <w:left w:val="none" w:sz="0" w:space="0" w:color="auto"/>
        <w:bottom w:val="none" w:sz="0" w:space="0" w:color="auto"/>
        <w:right w:val="none" w:sz="0" w:space="0" w:color="auto"/>
      </w:divBdr>
    </w:div>
    <w:div w:id="2068141943">
      <w:bodyDiv w:val="1"/>
      <w:marLeft w:val="0"/>
      <w:marRight w:val="0"/>
      <w:marTop w:val="0"/>
      <w:marBottom w:val="0"/>
      <w:divBdr>
        <w:top w:val="none" w:sz="0" w:space="0" w:color="auto"/>
        <w:left w:val="none" w:sz="0" w:space="0" w:color="auto"/>
        <w:bottom w:val="none" w:sz="0" w:space="0" w:color="auto"/>
        <w:right w:val="none" w:sz="0" w:space="0" w:color="auto"/>
      </w:divBdr>
    </w:div>
    <w:div w:id="2074963549">
      <w:bodyDiv w:val="1"/>
      <w:marLeft w:val="0"/>
      <w:marRight w:val="0"/>
      <w:marTop w:val="0"/>
      <w:marBottom w:val="0"/>
      <w:divBdr>
        <w:top w:val="none" w:sz="0" w:space="0" w:color="auto"/>
        <w:left w:val="none" w:sz="0" w:space="0" w:color="auto"/>
        <w:bottom w:val="none" w:sz="0" w:space="0" w:color="auto"/>
        <w:right w:val="none" w:sz="0" w:space="0" w:color="auto"/>
      </w:divBdr>
    </w:div>
    <w:div w:id="20839874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5.jpeg"/><Relationship Id="rId21" Type="http://schemas.openxmlformats.org/officeDocument/2006/relationships/image" Target="media/image6.png"/><Relationship Id="rId22" Type="http://schemas.openxmlformats.org/officeDocument/2006/relationships/header" Target="header2.xml"/><Relationship Id="rId23" Type="http://schemas.openxmlformats.org/officeDocument/2006/relationships/header" Target="header3.xml"/><Relationship Id="rId24" Type="http://schemas.openxmlformats.org/officeDocument/2006/relationships/footer" Target="footer3.xml"/><Relationship Id="rId25" Type="http://schemas.openxmlformats.org/officeDocument/2006/relationships/footer" Target="footer4.xml"/><Relationship Id="rId26" Type="http://schemas.openxmlformats.org/officeDocument/2006/relationships/header" Target="header4.xml"/><Relationship Id="rId27" Type="http://schemas.openxmlformats.org/officeDocument/2006/relationships/footer" Target="footer5.xml"/><Relationship Id="rId28" Type="http://schemas.openxmlformats.org/officeDocument/2006/relationships/image" Target="media/image9.emf"/><Relationship Id="rId29" Type="http://schemas.openxmlformats.org/officeDocument/2006/relationships/image" Target="media/image10.emf"/><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media/image11.emf"/><Relationship Id="rId31" Type="http://schemas.openxmlformats.org/officeDocument/2006/relationships/image" Target="media/image12.emf"/><Relationship Id="rId32" Type="http://schemas.openxmlformats.org/officeDocument/2006/relationships/image" Target="media/image13.emf"/><Relationship Id="rId9" Type="http://schemas.openxmlformats.org/officeDocument/2006/relationships/hyperlink" Target="https://commons.wikimedia.org/wiki/File:Dispersive_Prism_Illustration_by_Spigget.jpg" TargetMode="Externa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33" Type="http://schemas.openxmlformats.org/officeDocument/2006/relationships/image" Target="media/image14.emf"/><Relationship Id="rId34" Type="http://schemas.openxmlformats.org/officeDocument/2006/relationships/image" Target="media/image15.emf"/><Relationship Id="rId35" Type="http://schemas.openxmlformats.org/officeDocument/2006/relationships/image" Target="media/image16.emf"/><Relationship Id="rId36" Type="http://schemas.openxmlformats.org/officeDocument/2006/relationships/image" Target="media/image17.emf"/><Relationship Id="rId10" Type="http://schemas.openxmlformats.org/officeDocument/2006/relationships/hyperlink" Target="https://creativecommons.org/licenses/by/3.0/deed.fr" TargetMode="External"/><Relationship Id="rId11" Type="http://schemas.openxmlformats.org/officeDocument/2006/relationships/hyperlink" Target="https://commons.wikimedia.org/wiki/File:Dispersive_Prism_Illustration_by_Spigget.jpg" TargetMode="External"/><Relationship Id="rId12" Type="http://schemas.openxmlformats.org/officeDocument/2006/relationships/hyperlink" Target="https://creativecommons.org/licenses/by/3.0/deed.fr" TargetMode="External"/><Relationship Id="rId13" Type="http://schemas.openxmlformats.org/officeDocument/2006/relationships/image" Target="media/image2.png"/><Relationship Id="rId14" Type="http://schemas.openxmlformats.org/officeDocument/2006/relationships/image" Target="media/image3.emf"/><Relationship Id="rId15" Type="http://schemas.openxmlformats.org/officeDocument/2006/relationships/header" Target="header1.xml"/><Relationship Id="rId16" Type="http://schemas.openxmlformats.org/officeDocument/2006/relationships/footer" Target="footer1.xml"/><Relationship Id="rId17" Type="http://schemas.openxmlformats.org/officeDocument/2006/relationships/footer" Target="footer2.xml"/><Relationship Id="rId18" Type="http://schemas.openxmlformats.org/officeDocument/2006/relationships/hyperlink" Target="https://commons.wikimedia.org/wiki/File:Fraunhofer_spectroscope.JPG" TargetMode="External"/><Relationship Id="rId19" Type="http://schemas.openxmlformats.org/officeDocument/2006/relationships/hyperlink" Target="https://commons.wikimedia.org/wiki/File:Fraunhofer_spectroscope.JPG" TargetMode="External"/><Relationship Id="rId37" Type="http://schemas.openxmlformats.org/officeDocument/2006/relationships/image" Target="media/image18.emf"/><Relationship Id="rId38" Type="http://schemas.openxmlformats.org/officeDocument/2006/relationships/image" Target="media/image19.emf"/><Relationship Id="rId39" Type="http://schemas.openxmlformats.org/officeDocument/2006/relationships/image" Target="media/image20.png"/><Relationship Id="rId40" Type="http://schemas.openxmlformats.org/officeDocument/2006/relationships/header" Target="header5.xml"/><Relationship Id="rId41" Type="http://schemas.openxmlformats.org/officeDocument/2006/relationships/header" Target="header6.xml"/><Relationship Id="rId42" Type="http://schemas.openxmlformats.org/officeDocument/2006/relationships/footer" Target="footer6.xml"/><Relationship Id="rId43" Type="http://schemas.openxmlformats.org/officeDocument/2006/relationships/footer" Target="footer7.xml"/><Relationship Id="rId44" Type="http://schemas.openxmlformats.org/officeDocument/2006/relationships/fontTable" Target="fontTable.xml"/><Relationship Id="rId45" Type="http://schemas.openxmlformats.org/officeDocument/2006/relationships/theme" Target="theme/theme1.xml"/></Relationships>
</file>

<file path=word/_rels/footer4.xml.rels><?xml version="1.0" encoding="UTF-8" standalone="yes"?>
<Relationships xmlns="http://schemas.openxmlformats.org/package/2006/relationships"><Relationship Id="rId1" Type="http://schemas.openxmlformats.org/officeDocument/2006/relationships/image" Target="media/image8.emf"/></Relationships>
</file>

<file path=word/_rels/footer5.xml.rels><?xml version="1.0" encoding="UTF-8" standalone="yes"?>
<Relationships xmlns="http://schemas.openxmlformats.org/package/2006/relationships"><Relationship Id="rId1" Type="http://schemas.openxmlformats.org/officeDocument/2006/relationships/image" Target="media/image8.emf"/></Relationships>
</file>

<file path=word/_rels/footer7.xml.rels><?xml version="1.0" encoding="UTF-8" standalone="yes"?>
<Relationships xmlns="http://schemas.openxmlformats.org/package/2006/relationships"><Relationship Id="rId1" Type="http://schemas.openxmlformats.org/officeDocument/2006/relationships/image" Target="media/image8.emf"/></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7.jpeg"/></Relationships>
</file>

<file path=word/_rels/header4.xml.rels><?xml version="1.0" encoding="UTF-8" standalone="yes"?>
<Relationships xmlns="http://schemas.openxmlformats.org/package/2006/relationships"><Relationship Id="rId1" Type="http://schemas.openxmlformats.org/officeDocument/2006/relationships/image" Target="media/image7.jpeg"/></Relationships>
</file>

<file path=word/_rels/header6.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12</Pages>
  <Words>2346</Words>
  <Characters>12908</Characters>
  <Application>Microsoft Macintosh Word</Application>
  <DocSecurity>0</DocSecurity>
  <Lines>107</Lines>
  <Paragraphs>30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15224</CharactersWithSpaces>
  <SharedDoc>false</SharedDoc>
  <HLinks>
    <vt:vector size="36" baseType="variant">
      <vt:variant>
        <vt:i4>7143505</vt:i4>
      </vt:variant>
      <vt:variant>
        <vt:i4>3</vt:i4>
      </vt:variant>
      <vt:variant>
        <vt:i4>0</vt:i4>
      </vt:variant>
      <vt:variant>
        <vt:i4>5</vt:i4>
      </vt:variant>
      <vt:variant>
        <vt:lpwstr>http://www.ebooksgratuits.com/newsendbook.php?id=2476&amp;format=so</vt:lpwstr>
      </vt:variant>
      <vt:variant>
        <vt:lpwstr/>
      </vt:variant>
      <vt:variant>
        <vt:i4>4980851</vt:i4>
      </vt:variant>
      <vt:variant>
        <vt:i4>0</vt:i4>
      </vt:variant>
      <vt:variant>
        <vt:i4>0</vt:i4>
      </vt:variant>
      <vt:variant>
        <vt:i4>5</vt:i4>
      </vt:variant>
      <vt:variant>
        <vt:lpwstr>http://fr.wikipedia.org/wiki/Pouvoir_de_r%C3%A9solution</vt:lpwstr>
      </vt:variant>
      <vt:variant>
        <vt:lpwstr/>
      </vt:variant>
      <vt:variant>
        <vt:i4>5570592</vt:i4>
      </vt:variant>
      <vt:variant>
        <vt:i4>-1</vt:i4>
      </vt:variant>
      <vt:variant>
        <vt:i4>1061</vt:i4>
      </vt:variant>
      <vt:variant>
        <vt:i4>1</vt:i4>
      </vt:variant>
      <vt:variant>
        <vt:lpwstr>CCDMD_nb_FR</vt:lpwstr>
      </vt:variant>
      <vt:variant>
        <vt:lpwstr/>
      </vt:variant>
      <vt:variant>
        <vt:i4>4915299</vt:i4>
      </vt:variant>
      <vt:variant>
        <vt:i4>-1</vt:i4>
      </vt:variant>
      <vt:variant>
        <vt:i4>1098</vt:i4>
      </vt:variant>
      <vt:variant>
        <vt:i4>1</vt:i4>
      </vt:variant>
      <vt:variant>
        <vt:lpwstr>Optique géométrique</vt:lpwstr>
      </vt:variant>
      <vt:variant>
        <vt:lpwstr/>
      </vt:variant>
      <vt:variant>
        <vt:i4>1310777</vt:i4>
      </vt:variant>
      <vt:variant>
        <vt:i4>-1</vt:i4>
      </vt:variant>
      <vt:variant>
        <vt:i4>5148</vt:i4>
      </vt:variant>
      <vt:variant>
        <vt:i4>1</vt:i4>
      </vt:variant>
      <vt:variant>
        <vt:lpwstr>optiqueGeo_petit</vt:lpwstr>
      </vt:variant>
      <vt:variant>
        <vt:lpwstr/>
      </vt:variant>
      <vt:variant>
        <vt:i4>1310777</vt:i4>
      </vt:variant>
      <vt:variant>
        <vt:i4>-1</vt:i4>
      </vt:variant>
      <vt:variant>
        <vt:i4>5149</vt:i4>
      </vt:variant>
      <vt:variant>
        <vt:i4>1</vt:i4>
      </vt:variant>
      <vt:variant>
        <vt:lpwstr>optiqueGeo_petit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Sophie Paquette</dc:creator>
  <cp:lastModifiedBy>Birks Nick</cp:lastModifiedBy>
  <cp:revision>37</cp:revision>
  <cp:lastPrinted>2015-08-06T20:46:00Z</cp:lastPrinted>
  <dcterms:created xsi:type="dcterms:W3CDTF">2015-12-04T17:45:00Z</dcterms:created>
  <dcterms:modified xsi:type="dcterms:W3CDTF">2016-06-30T18:02:00Z</dcterms:modified>
</cp:coreProperties>
</file>